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32FB50" w14:textId="06C96501" w:rsidR="008A22CF" w:rsidRPr="007B55AA" w:rsidRDefault="008A22CF" w:rsidP="008A22CF">
      <w:pPr>
        <w:pStyle w:val="3GPPHeader"/>
        <w:spacing w:after="60"/>
        <w:rPr>
          <w:sz w:val="32"/>
          <w:szCs w:val="32"/>
          <w:highlight w:val="yellow"/>
        </w:rPr>
      </w:pPr>
      <w:bookmarkStart w:id="0" w:name="_Hlk487029736"/>
      <w:bookmarkEnd w:id="0"/>
      <w:r w:rsidRPr="007B55AA">
        <w:t>3GPP TSG-RAN WG4</w:t>
      </w:r>
      <w:r w:rsidR="001D4850" w:rsidRPr="007B55AA">
        <w:t xml:space="preserve"> Meeting</w:t>
      </w:r>
      <w:r w:rsidR="005071CC" w:rsidRPr="007B55AA">
        <w:t xml:space="preserve"> </w:t>
      </w:r>
      <w:r w:rsidR="00D71792">
        <w:t>#89</w:t>
      </w:r>
      <w:r w:rsidRPr="007B55AA">
        <w:tab/>
      </w:r>
      <w:r w:rsidR="003077D6" w:rsidRPr="003077D6">
        <w:rPr>
          <w:szCs w:val="24"/>
        </w:rPr>
        <w:t>R4-1814833</w:t>
      </w:r>
    </w:p>
    <w:p w14:paraId="6DE02080" w14:textId="7EC88D4F" w:rsidR="008A4AE0" w:rsidRPr="002271BD" w:rsidRDefault="00E9365D" w:rsidP="008A4AE0">
      <w:pPr>
        <w:pStyle w:val="3GPPHeader"/>
        <w:rPr>
          <w:lang w:val="de-DE"/>
        </w:rPr>
      </w:pPr>
      <w:bookmarkStart w:id="1" w:name="OLE_LINK3"/>
      <w:bookmarkStart w:id="2" w:name="OLE_LINK4"/>
      <w:r w:rsidRPr="002271BD">
        <w:rPr>
          <w:lang w:val="de-DE"/>
        </w:rPr>
        <w:t>Spokane</w:t>
      </w:r>
      <w:r w:rsidR="008A4AE0" w:rsidRPr="002271BD">
        <w:rPr>
          <w:lang w:val="de-DE"/>
        </w:rPr>
        <w:t xml:space="preserve">, </w:t>
      </w:r>
      <w:r w:rsidRPr="002271BD">
        <w:rPr>
          <w:lang w:val="de-DE"/>
        </w:rPr>
        <w:t>USA</w:t>
      </w:r>
      <w:r w:rsidR="008A4AE0" w:rsidRPr="002271BD">
        <w:rPr>
          <w:lang w:val="de-DE"/>
        </w:rPr>
        <w:t xml:space="preserve">, </w:t>
      </w:r>
      <w:r w:rsidR="00D71792" w:rsidRPr="002271BD">
        <w:rPr>
          <w:lang w:val="de-DE"/>
        </w:rPr>
        <w:t>12</w:t>
      </w:r>
      <w:r w:rsidR="008A4AE0" w:rsidRPr="002271BD">
        <w:rPr>
          <w:lang w:val="de-DE"/>
        </w:rPr>
        <w:t xml:space="preserve"> – </w:t>
      </w:r>
      <w:r w:rsidR="00D71792" w:rsidRPr="002271BD">
        <w:rPr>
          <w:lang w:val="de-DE"/>
        </w:rPr>
        <w:t>16</w:t>
      </w:r>
      <w:r w:rsidR="008A4AE0" w:rsidRPr="002271BD">
        <w:rPr>
          <w:lang w:val="de-DE"/>
        </w:rPr>
        <w:t xml:space="preserve"> </w:t>
      </w:r>
      <w:r w:rsidR="001C7DCF" w:rsidRPr="002271BD">
        <w:rPr>
          <w:lang w:val="de-DE"/>
        </w:rPr>
        <w:t>November</w:t>
      </w:r>
      <w:r w:rsidR="008A4AE0" w:rsidRPr="002271BD">
        <w:rPr>
          <w:lang w:val="de-DE"/>
        </w:rPr>
        <w:t xml:space="preserve"> 2018</w:t>
      </w:r>
    </w:p>
    <w:bookmarkEnd w:id="1"/>
    <w:bookmarkEnd w:id="2"/>
    <w:p w14:paraId="4A4BB2D4" w14:textId="77777777" w:rsidR="008A22CF" w:rsidRPr="002271BD" w:rsidRDefault="008A22CF" w:rsidP="008A22CF">
      <w:pPr>
        <w:pStyle w:val="3GPPHeader"/>
        <w:rPr>
          <w:lang w:val="de-DE"/>
        </w:rPr>
      </w:pPr>
    </w:p>
    <w:p w14:paraId="5518513F" w14:textId="68F5DAAF" w:rsidR="008A22CF" w:rsidRPr="002271BD" w:rsidRDefault="008A22CF" w:rsidP="008A22CF">
      <w:pPr>
        <w:pStyle w:val="3GPPHeader"/>
        <w:rPr>
          <w:sz w:val="22"/>
          <w:lang w:val="de-DE"/>
        </w:rPr>
      </w:pPr>
      <w:r w:rsidRPr="002271BD">
        <w:rPr>
          <w:sz w:val="22"/>
          <w:lang w:val="de-DE"/>
        </w:rPr>
        <w:t>Agenda Item:</w:t>
      </w:r>
      <w:r w:rsidRPr="002271BD">
        <w:rPr>
          <w:sz w:val="22"/>
          <w:lang w:val="de-DE"/>
        </w:rPr>
        <w:tab/>
      </w:r>
      <w:r w:rsidR="00D71792" w:rsidRPr="002271BD">
        <w:rPr>
          <w:sz w:val="22"/>
          <w:lang w:val="de-DE"/>
        </w:rPr>
        <w:t>10.4.</w:t>
      </w:r>
      <w:r w:rsidR="0099411A" w:rsidRPr="002271BD">
        <w:rPr>
          <w:sz w:val="22"/>
          <w:lang w:val="de-DE"/>
        </w:rPr>
        <w:t>3.1</w:t>
      </w:r>
    </w:p>
    <w:p w14:paraId="20F1BCC0" w14:textId="788A3B1C" w:rsidR="008A22CF" w:rsidRPr="007B55AA" w:rsidRDefault="008A22CF" w:rsidP="008A22CF">
      <w:pPr>
        <w:pStyle w:val="3GPPHeader"/>
        <w:rPr>
          <w:sz w:val="22"/>
        </w:rPr>
      </w:pPr>
      <w:r w:rsidRPr="007B55AA">
        <w:rPr>
          <w:sz w:val="22"/>
        </w:rPr>
        <w:t>Source:</w:t>
      </w:r>
      <w:r w:rsidRPr="007B55AA">
        <w:rPr>
          <w:sz w:val="22"/>
        </w:rPr>
        <w:tab/>
      </w:r>
      <w:r w:rsidR="00A51C36">
        <w:rPr>
          <w:sz w:val="22"/>
        </w:rPr>
        <w:t>Keysight</w:t>
      </w:r>
      <w:r w:rsidR="00D71792">
        <w:rPr>
          <w:sz w:val="22"/>
        </w:rPr>
        <w:t xml:space="preserve"> Technologies</w:t>
      </w:r>
    </w:p>
    <w:p w14:paraId="74E2C393" w14:textId="1DA0A054" w:rsidR="008A22CF" w:rsidRPr="007B55AA" w:rsidRDefault="008A22CF" w:rsidP="008A22CF">
      <w:pPr>
        <w:pStyle w:val="3GPPHeader"/>
        <w:rPr>
          <w:sz w:val="22"/>
        </w:rPr>
      </w:pPr>
      <w:r w:rsidRPr="007B55AA">
        <w:rPr>
          <w:sz w:val="22"/>
        </w:rPr>
        <w:t>Title:</w:t>
      </w:r>
      <w:r w:rsidRPr="007B55AA">
        <w:rPr>
          <w:sz w:val="22"/>
        </w:rPr>
        <w:tab/>
      </w:r>
      <w:r w:rsidR="00904BD5">
        <w:rPr>
          <w:sz w:val="22"/>
        </w:rPr>
        <w:t>2D v</w:t>
      </w:r>
      <w:r w:rsidR="00AC57F8">
        <w:rPr>
          <w:sz w:val="22"/>
        </w:rPr>
        <w:t>s</w:t>
      </w:r>
      <w:r w:rsidR="00904BD5">
        <w:rPr>
          <w:sz w:val="22"/>
        </w:rPr>
        <w:t xml:space="preserve"> 3D </w:t>
      </w:r>
      <w:r w:rsidR="0099411A">
        <w:rPr>
          <w:sz w:val="22"/>
        </w:rPr>
        <w:t>MPAC Probe C</w:t>
      </w:r>
      <w:r w:rsidR="00904BD5">
        <w:rPr>
          <w:sz w:val="22"/>
        </w:rPr>
        <w:t>onfigura</w:t>
      </w:r>
      <w:bookmarkStart w:id="3" w:name="_GoBack"/>
      <w:bookmarkEnd w:id="3"/>
      <w:r w:rsidR="00904BD5">
        <w:rPr>
          <w:sz w:val="22"/>
        </w:rPr>
        <w:t xml:space="preserve">tion for </w:t>
      </w:r>
      <w:r w:rsidR="00D71792">
        <w:rPr>
          <w:sz w:val="22"/>
        </w:rPr>
        <w:t xml:space="preserve">FR1 </w:t>
      </w:r>
      <w:r w:rsidR="00E46A94">
        <w:rPr>
          <w:sz w:val="22"/>
        </w:rPr>
        <w:t>CDL</w:t>
      </w:r>
      <w:r w:rsidR="00904BD5">
        <w:rPr>
          <w:sz w:val="22"/>
        </w:rPr>
        <w:t xml:space="preserve"> channel models</w:t>
      </w:r>
    </w:p>
    <w:p w14:paraId="3A75D697" w14:textId="3B568CAD" w:rsidR="008A22CF" w:rsidRPr="007B55AA" w:rsidRDefault="008A22CF" w:rsidP="008A22CF">
      <w:pPr>
        <w:pStyle w:val="3GPPHeader"/>
        <w:rPr>
          <w:sz w:val="22"/>
        </w:rPr>
      </w:pPr>
      <w:r w:rsidRPr="007B55AA">
        <w:rPr>
          <w:sz w:val="22"/>
        </w:rPr>
        <w:t>Document for:</w:t>
      </w:r>
      <w:r w:rsidRPr="007B55AA">
        <w:rPr>
          <w:sz w:val="22"/>
        </w:rPr>
        <w:tab/>
      </w:r>
      <w:r w:rsidR="00B7318A">
        <w:rPr>
          <w:sz w:val="22"/>
        </w:rPr>
        <w:t>Approval</w:t>
      </w:r>
    </w:p>
    <w:p w14:paraId="55B61FD1" w14:textId="77777777" w:rsidR="00A815C3" w:rsidRDefault="001D4850" w:rsidP="000D0B41">
      <w:pPr>
        <w:pStyle w:val="Heading1"/>
        <w:rPr>
          <w:lang w:val="en-US"/>
        </w:rPr>
      </w:pPr>
      <w:r w:rsidRPr="007B55AA">
        <w:rPr>
          <w:lang w:val="en-US"/>
        </w:rPr>
        <w:t>1</w:t>
      </w:r>
      <w:r w:rsidRPr="007B55AA">
        <w:rPr>
          <w:lang w:val="en-US"/>
        </w:rPr>
        <w:tab/>
      </w:r>
      <w:r w:rsidR="008A22CF" w:rsidRPr="007B55AA">
        <w:rPr>
          <w:lang w:val="en-US"/>
        </w:rPr>
        <w:t>Introduction</w:t>
      </w:r>
    </w:p>
    <w:p w14:paraId="46AFF2E6" w14:textId="39391241" w:rsidR="00904BD5" w:rsidRDefault="0003386D" w:rsidP="009A7605">
      <w:r>
        <w:t xml:space="preserve">TDL models inherently containing only temporal and frequency domain radio channel effects, were chosen for </w:t>
      </w:r>
      <w:proofErr w:type="spellStart"/>
      <w:r>
        <w:t>demod</w:t>
      </w:r>
      <w:proofErr w:type="spellEnd"/>
      <w:r>
        <w:t xml:space="preserve"> testing at both FR1 and FR2. </w:t>
      </w:r>
      <w:r w:rsidR="00904BD5">
        <w:t xml:space="preserve">Geometric channel models are </w:t>
      </w:r>
      <w:r w:rsidR="00244D3F">
        <w:t xml:space="preserve">required </w:t>
      </w:r>
      <w:r w:rsidR="00904BD5">
        <w:t>for NR MIMO OTA testing as they contain</w:t>
      </w:r>
      <w:r>
        <w:t xml:space="preserve"> also</w:t>
      </w:r>
      <w:r w:rsidR="00904BD5">
        <w:t xml:space="preserve"> angular and polarimetric information of the modelled radio channel. </w:t>
      </w:r>
      <w:r>
        <w:t xml:space="preserve">Clustered delay line (CDL) fading channel models specified in </w:t>
      </w:r>
      <w:r w:rsidR="00244D3F">
        <w:fldChar w:fldCharType="begin"/>
      </w:r>
      <w:r w:rsidR="00244D3F">
        <w:instrText xml:space="preserve"> REF _Ref528829067 \n \h </w:instrText>
      </w:r>
      <w:r w:rsidR="00244D3F">
        <w:fldChar w:fldCharType="separate"/>
      </w:r>
      <w:r w:rsidR="00244D3F">
        <w:t>[1]</w:t>
      </w:r>
      <w:r w:rsidR="00244D3F">
        <w:fldChar w:fldCharType="end"/>
      </w:r>
      <w:r w:rsidR="00244D3F">
        <w:t xml:space="preserve"> </w:t>
      </w:r>
      <w:r>
        <w:t xml:space="preserve">are a good candidate for NR MIMO OTA. </w:t>
      </w:r>
      <w:r w:rsidR="00B479F0">
        <w:t>In this</w:t>
      </w:r>
      <w:r>
        <w:t xml:space="preserve"> paper</w:t>
      </w:r>
      <w:r w:rsidR="00B479F0">
        <w:t xml:space="preserve"> we</w:t>
      </w:r>
      <w:r>
        <w:t xml:space="preserve"> investigate 3D</w:t>
      </w:r>
      <w:r w:rsidR="00AC2EE8">
        <w:t xml:space="preserve"> power</w:t>
      </w:r>
      <w:r>
        <w:t xml:space="preserve"> distributions, i.e.</w:t>
      </w:r>
      <w:r w:rsidR="00AC2EE8">
        <w:t xml:space="preserve"> of azimuth and elevation angles</w:t>
      </w:r>
      <w:r>
        <w:t xml:space="preserve">, </w:t>
      </w:r>
      <w:r w:rsidRPr="0003386D">
        <w:t>in</w:t>
      </w:r>
      <w:r>
        <w:t xml:space="preserve"> a few CDL models for FR1 UE testing.</w:t>
      </w:r>
    </w:p>
    <w:p w14:paraId="2AC563C3" w14:textId="5D7E189C" w:rsidR="009A7605" w:rsidRPr="008C3639" w:rsidRDefault="00362607" w:rsidP="009A7605">
      <w:r>
        <w:t xml:space="preserve">There has been discussion on multi-probe anechoic chamber (MPAC) based OTA setups for FR1. One of the questions is if MPAC configurations for LTE UE testing can be used as such. </w:t>
      </w:r>
      <w:proofErr w:type="gramStart"/>
      <w:r>
        <w:t>In particular, whether</w:t>
      </w:r>
      <w:proofErr w:type="gramEnd"/>
      <w:r>
        <w:t xml:space="preserve"> the models and MPAC configurations should be upgraded to 3D or if 2D is still </w:t>
      </w:r>
      <w:r w:rsidR="002830EF">
        <w:t>open</w:t>
      </w:r>
      <w:r>
        <w:t xml:space="preserve">. </w:t>
      </w:r>
      <w:r w:rsidR="009A7605">
        <w:t xml:space="preserve">The purpose of this paper is to </w:t>
      </w:r>
      <w:r w:rsidR="0003386D">
        <w:t>contribute to the discussion whether a 2D or 3D probe configuration is needed in FR1 multi-probe anechoic chamber (MPAC) based OTA setup</w:t>
      </w:r>
      <w:r w:rsidR="009A7605">
        <w:t>.</w:t>
      </w:r>
      <w:r>
        <w:t xml:space="preserve"> </w:t>
      </w:r>
    </w:p>
    <w:p w14:paraId="7190E782" w14:textId="50925EAE" w:rsidR="009A7605" w:rsidRDefault="009A7605" w:rsidP="009A7605">
      <w:pPr>
        <w:pStyle w:val="Heading1"/>
        <w:rPr>
          <w:lang w:val="en-US"/>
        </w:rPr>
      </w:pPr>
      <w:r>
        <w:rPr>
          <w:lang w:val="en-US"/>
        </w:rPr>
        <w:t>2</w:t>
      </w:r>
      <w:r w:rsidRPr="007B55AA">
        <w:rPr>
          <w:lang w:val="en-US"/>
        </w:rPr>
        <w:tab/>
      </w:r>
      <w:r w:rsidR="00FE5CB9">
        <w:rPr>
          <w:lang w:val="en-US"/>
        </w:rPr>
        <w:t>About channel models</w:t>
      </w:r>
    </w:p>
    <w:p w14:paraId="7D6F2743" w14:textId="66EE1942" w:rsidR="00E22B60" w:rsidRDefault="00FE5CB9" w:rsidP="00FE5CB9">
      <w:pPr>
        <w:pStyle w:val="Heading2"/>
      </w:pPr>
      <w:r>
        <w:t>2.1 Propagation models</w:t>
      </w:r>
    </w:p>
    <w:p w14:paraId="10B20AF3" w14:textId="41A6A5DB" w:rsidR="009A3DBB" w:rsidRDefault="009A3DBB" w:rsidP="009A3DBB">
      <w:pPr>
        <w:rPr>
          <w:lang w:val="en-GB" w:eastAsia="ja-JP"/>
        </w:rPr>
      </w:pPr>
      <w:r>
        <w:rPr>
          <w:lang w:val="en-GB" w:eastAsia="ja-JP"/>
        </w:rPr>
        <w:t xml:space="preserve">We have chosen three non-line-of-sight (NLOS) CDL models from </w:t>
      </w:r>
      <w:r w:rsidR="00EF2FA0">
        <w:rPr>
          <w:lang w:val="en-GB" w:eastAsia="ja-JP"/>
        </w:rPr>
        <w:t xml:space="preserve">Section 7.7.1 of </w:t>
      </w:r>
      <w:r w:rsidR="00C93258">
        <w:rPr>
          <w:lang w:val="en-GB" w:eastAsia="ja-JP"/>
        </w:rPr>
        <w:fldChar w:fldCharType="begin"/>
      </w:r>
      <w:r w:rsidR="00C93258">
        <w:rPr>
          <w:lang w:val="en-GB" w:eastAsia="ja-JP"/>
        </w:rPr>
        <w:instrText xml:space="preserve"> REF _Ref528829921 \n \h </w:instrText>
      </w:r>
      <w:r w:rsidR="00C93258">
        <w:rPr>
          <w:lang w:val="en-GB" w:eastAsia="ja-JP"/>
        </w:rPr>
      </w:r>
      <w:r w:rsidR="00C93258">
        <w:rPr>
          <w:lang w:val="en-GB" w:eastAsia="ja-JP"/>
        </w:rPr>
        <w:fldChar w:fldCharType="separate"/>
      </w:r>
      <w:r w:rsidR="00C93258">
        <w:rPr>
          <w:lang w:val="en-GB" w:eastAsia="ja-JP"/>
        </w:rPr>
        <w:t>[1]</w:t>
      </w:r>
      <w:r w:rsidR="00C93258">
        <w:rPr>
          <w:lang w:val="en-GB" w:eastAsia="ja-JP"/>
        </w:rPr>
        <w:fldChar w:fldCharType="end"/>
      </w:r>
      <w:r>
        <w:rPr>
          <w:lang w:val="en-GB" w:eastAsia="ja-JP"/>
        </w:rPr>
        <w:t>, namely CDL-A, B, and C.</w:t>
      </w:r>
      <w:r w:rsidR="00EF2FA0">
        <w:rPr>
          <w:lang w:val="en-GB" w:eastAsia="ja-JP"/>
        </w:rPr>
        <w:t xml:space="preserve"> Model parameter, both delay and angular, are scaled to match parameterization of the baseline model. For the simulations of this paper we chose the target baseline scenario </w:t>
      </w:r>
      <w:proofErr w:type="spellStart"/>
      <w:r w:rsidR="00EF2FA0">
        <w:rPr>
          <w:lang w:val="en-GB" w:eastAsia="ja-JP"/>
        </w:rPr>
        <w:t>UMi</w:t>
      </w:r>
      <w:proofErr w:type="spellEnd"/>
      <w:r w:rsidR="00EF2FA0">
        <w:rPr>
          <w:lang w:val="en-GB" w:eastAsia="ja-JP"/>
        </w:rPr>
        <w:t xml:space="preserve"> NLOS and the target frequency 3.5GHz. The CDL model parameters were scaled with target spreads based on these assumptions. </w:t>
      </w:r>
      <w:proofErr w:type="gramStart"/>
      <w:r w:rsidR="00EF2FA0">
        <w:rPr>
          <w:lang w:val="en-GB" w:eastAsia="ja-JP"/>
        </w:rPr>
        <w:t>Similarly</w:t>
      </w:r>
      <w:proofErr w:type="gramEnd"/>
      <w:r w:rsidR="00EF2FA0">
        <w:rPr>
          <w:lang w:val="en-GB" w:eastAsia="ja-JP"/>
        </w:rPr>
        <w:t xml:space="preserve"> to the delay spread scaling, the angular scaling is an important operation for adjusting CDL models to an environment &amp; frequency combination.</w:t>
      </w:r>
    </w:p>
    <w:p w14:paraId="574BF13C" w14:textId="5E05FA59" w:rsidR="009A3DBB" w:rsidRPr="009A3DBB" w:rsidRDefault="009A3DBB" w:rsidP="009A3DBB">
      <w:pPr>
        <w:rPr>
          <w:lang w:val="en-GB" w:eastAsia="ja-JP"/>
        </w:rPr>
      </w:pPr>
      <w:r>
        <w:rPr>
          <w:lang w:val="en-GB" w:eastAsia="ja-JP"/>
        </w:rPr>
        <w:t xml:space="preserve">Line-of-sight (LOS) scenarios are not discussed in this paper. Not because they would not be important, but because they are simple and straightforward in the power angular distribution point of view. We strongly recommend </w:t>
      </w:r>
      <w:r w:rsidR="002830EF">
        <w:rPr>
          <w:lang w:val="en-GB" w:eastAsia="ja-JP"/>
        </w:rPr>
        <w:t xml:space="preserve">selecting </w:t>
      </w:r>
      <w:r>
        <w:rPr>
          <w:lang w:val="en-GB" w:eastAsia="ja-JP"/>
        </w:rPr>
        <w:t xml:space="preserve">LOS scenarios </w:t>
      </w:r>
      <w:r w:rsidR="002830EF">
        <w:rPr>
          <w:lang w:val="en-GB" w:eastAsia="ja-JP"/>
        </w:rPr>
        <w:t>for NR FR1 MIMO OTA testing.</w:t>
      </w:r>
    </w:p>
    <w:p w14:paraId="7312DC27" w14:textId="3EA30391" w:rsidR="00FE5CB9" w:rsidRPr="008039FC" w:rsidRDefault="00FE5CB9" w:rsidP="00FE5CB9">
      <w:pPr>
        <w:pStyle w:val="Heading2"/>
      </w:pPr>
      <w:r>
        <w:t>2.2 BS antenna model</w:t>
      </w:r>
    </w:p>
    <w:p w14:paraId="313A97DB" w14:textId="51C0D817" w:rsidR="008F3839" w:rsidRDefault="00525DF1" w:rsidP="00525DF1">
      <w:r>
        <w:t>In all cases we model directive BS antenna elements. The radiation pattern is specified in [</w:t>
      </w:r>
      <w:r w:rsidR="00FF78C7">
        <w:t>TR</w:t>
      </w:r>
      <w:r>
        <w:t xml:space="preserve">38.803] with the following parameters: </w:t>
      </w:r>
      <w:proofErr w:type="spellStart"/>
      <w:r>
        <w:t>G_Emax</w:t>
      </w:r>
      <w:proofErr w:type="spellEnd"/>
      <w:r>
        <w:t xml:space="preserve"> = 4dBi, </w:t>
      </w:r>
      <w:r>
        <w:sym w:font="Symbol" w:char="F071"/>
      </w:r>
      <w:r>
        <w:t>3dB = 90</w:t>
      </w:r>
      <w:r>
        <w:sym w:font="Symbol" w:char="F0B0"/>
      </w:r>
      <w:r>
        <w:t xml:space="preserve">, </w:t>
      </w:r>
      <w:r>
        <w:sym w:font="Symbol" w:char="F066"/>
      </w:r>
      <w:r>
        <w:t>3dB = 90</w:t>
      </w:r>
      <w:r>
        <w:sym w:font="Symbol" w:char="F0B0"/>
      </w:r>
      <w:r>
        <w:t xml:space="preserve">, </w:t>
      </w:r>
      <w:proofErr w:type="spellStart"/>
      <w:r>
        <w:t>SLAv</w:t>
      </w:r>
      <w:proofErr w:type="spellEnd"/>
      <w:r>
        <w:t xml:space="preserve"> = 30dB, Amax = 30dB.</w:t>
      </w:r>
      <w:r w:rsidR="006976F8">
        <w:t xml:space="preserve"> Four cases on BS beamforming are considered and simulated: 1) no beamforming, 2) one active BS beam, 3) two active </w:t>
      </w:r>
      <w:r w:rsidR="006976F8">
        <w:lastRenderedPageBreak/>
        <w:t xml:space="preserve">BS beams, and 4) four active BS beams. </w:t>
      </w:r>
      <w:r w:rsidR="008F3839">
        <w:t xml:space="preserve">In two and four beam the envelope of multiple beams and their </w:t>
      </w:r>
      <w:r w:rsidR="00333833">
        <w:t>impact on cluster powers is determined. Even if the number of simultaneous spatial beams would be limited to two per NR FR1 link, there may be a need to consider multiple beam directions in dynamic scenarios and in possible MU-MIMO scenarios.</w:t>
      </w:r>
    </w:p>
    <w:p w14:paraId="2C421DA4" w14:textId="266202FF" w:rsidR="00EB540A" w:rsidRDefault="006976F8" w:rsidP="00525DF1">
      <w:r>
        <w:t>In beamforming cases the BS is</w:t>
      </w:r>
      <w:r w:rsidR="00871CE4">
        <w:t xml:space="preserve"> an</w:t>
      </w:r>
      <w:r>
        <w:t xml:space="preserve"> 8</w:t>
      </w:r>
      <w:r w:rsidR="00333833">
        <w:rPr>
          <w:rFonts w:cs="Calibri"/>
        </w:rPr>
        <w:t>×</w:t>
      </w:r>
      <w:r>
        <w:t xml:space="preserve">8 uniform rectangular array </w:t>
      </w:r>
      <w:r w:rsidR="00D52E5E">
        <w:t xml:space="preserve">(URA) </w:t>
      </w:r>
      <w:r>
        <w:t xml:space="preserve">with half wavelength </w:t>
      </w:r>
      <w:r w:rsidR="00055200">
        <w:t xml:space="preserve">inter-element spacing. A code book of 60 </w:t>
      </w:r>
      <w:r w:rsidR="00333833">
        <w:t xml:space="preserve">fixed </w:t>
      </w:r>
      <w:r w:rsidR="00055200">
        <w:t>beams is constructed to</w:t>
      </w:r>
      <w:r w:rsidR="00333833">
        <w:t xml:space="preserve"> a grid of</w:t>
      </w:r>
      <w:r w:rsidR="00055200">
        <w:t xml:space="preserve"> five elevation angles </w:t>
      </w:r>
      <w:r w:rsidR="008F3839">
        <w:t>f</w:t>
      </w:r>
      <w:r w:rsidR="00055200">
        <w:t>rom –20</w:t>
      </w:r>
      <w:r w:rsidR="00055200">
        <w:sym w:font="Symbol" w:char="F0B0"/>
      </w:r>
      <w:r w:rsidR="00055200">
        <w:t xml:space="preserve"> to +20</w:t>
      </w:r>
      <w:r w:rsidR="00055200">
        <w:sym w:font="Symbol" w:char="F0B0"/>
      </w:r>
      <w:r w:rsidR="00055200">
        <w:t xml:space="preserve"> with 10</w:t>
      </w:r>
      <w:r w:rsidR="00055200">
        <w:sym w:font="Symbol" w:char="F0B0"/>
      </w:r>
      <w:r w:rsidR="00055200">
        <w:t xml:space="preserve"> steps and</w:t>
      </w:r>
      <w:r w:rsidR="008F3839">
        <w:t xml:space="preserve"> </w:t>
      </w:r>
      <w:r w:rsidR="00055200">
        <w:t>12 azimuth angles from –80</w:t>
      </w:r>
      <w:r w:rsidR="00055200">
        <w:sym w:font="Symbol" w:char="F0B0"/>
      </w:r>
      <w:r w:rsidR="00055200">
        <w:t xml:space="preserve"> to +80</w:t>
      </w:r>
      <w:r w:rsidR="00055200">
        <w:sym w:font="Symbol" w:char="F0B0"/>
      </w:r>
      <w:r w:rsidR="00055200">
        <w:t xml:space="preserve"> with ~15</w:t>
      </w:r>
      <w:r w:rsidR="00055200">
        <w:sym w:font="Symbol" w:char="F0B0"/>
      </w:r>
      <w:r w:rsidR="00055200">
        <w:t xml:space="preserve"> steps.</w:t>
      </w:r>
      <w:r w:rsidR="00871CE4">
        <w:t xml:space="preserve"> </w:t>
      </w:r>
      <w:r w:rsidR="00871CE4">
        <w:fldChar w:fldCharType="begin"/>
      </w:r>
      <w:r w:rsidR="00871CE4">
        <w:instrText xml:space="preserve"> REF _Ref528849921 \h </w:instrText>
      </w:r>
      <w:r w:rsidR="00871CE4">
        <w:fldChar w:fldCharType="separate"/>
      </w:r>
      <w:r w:rsidR="00871CE4">
        <w:t xml:space="preserve">Figure </w:t>
      </w:r>
      <w:r w:rsidR="00871CE4">
        <w:rPr>
          <w:noProof/>
        </w:rPr>
        <w:t>1</w:t>
      </w:r>
      <w:r w:rsidR="00871CE4">
        <w:fldChar w:fldCharType="end"/>
      </w:r>
      <w:r w:rsidR="00871CE4">
        <w:t xml:space="preserve"> illustrates the single element pattern and an example beam of the 8</w:t>
      </w:r>
      <w:r w:rsidR="00871CE4">
        <w:rPr>
          <w:rFonts w:cs="Calibri"/>
        </w:rPr>
        <w:t>×</w:t>
      </w:r>
      <w:r w:rsidR="00871CE4">
        <w:t>8 array. Azimuth cuts is horizon (elevation=0</w:t>
      </w:r>
      <w:r w:rsidR="00871CE4">
        <w:sym w:font="Symbol" w:char="F0B0"/>
      </w:r>
      <w:r w:rsidR="00871CE4">
        <w:t>) of both patterns are shown.</w:t>
      </w:r>
      <w:r w:rsidR="00E72198">
        <w:t xml:space="preserve"> The element pattern is substantially wider compared with the beam pattern. Beam patterns can be embedded to CDL models as described in </w:t>
      </w:r>
      <w:r w:rsidR="00C93258">
        <w:fldChar w:fldCharType="begin"/>
      </w:r>
      <w:r w:rsidR="00C93258">
        <w:instrText xml:space="preserve"> REF _Ref528829960 \n \h </w:instrText>
      </w:r>
      <w:r w:rsidR="00C93258">
        <w:fldChar w:fldCharType="separate"/>
      </w:r>
      <w:r w:rsidR="00C93258">
        <w:t>[2]</w:t>
      </w:r>
      <w:r w:rsidR="00C93258">
        <w:fldChar w:fldCharType="end"/>
      </w:r>
      <w:r w:rsidR="00E72198">
        <w:t>.</w:t>
      </w:r>
    </w:p>
    <w:p w14:paraId="6B4BF820" w14:textId="64461D46" w:rsidR="000B7040" w:rsidRDefault="00B800B2" w:rsidP="00871CE4">
      <w:pPr>
        <w:jc w:val="center"/>
      </w:pPr>
      <w:r>
        <w:rPr>
          <w:noProof/>
        </w:rPr>
        <w:drawing>
          <wp:inline distT="0" distB="0" distL="0" distR="0" wp14:anchorId="7423BFBE" wp14:editId="79E86A62">
            <wp:extent cx="3590925" cy="2695575"/>
            <wp:effectExtent l="0" t="0" r="0" b="0"/>
            <wp:docPr id="1" name="Picture 1" descr="BeamPattern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amPatternExampl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90925" cy="2695575"/>
                    </a:xfrm>
                    <a:prstGeom prst="rect">
                      <a:avLst/>
                    </a:prstGeom>
                    <a:noFill/>
                    <a:ln>
                      <a:noFill/>
                    </a:ln>
                  </pic:spPr>
                </pic:pic>
              </a:graphicData>
            </a:graphic>
          </wp:inline>
        </w:drawing>
      </w:r>
    </w:p>
    <w:p w14:paraId="198E4609" w14:textId="1919C23D" w:rsidR="00B62D7B" w:rsidRDefault="00B62D7B" w:rsidP="00B62D7B">
      <w:pPr>
        <w:pStyle w:val="Caption"/>
      </w:pPr>
      <w:bookmarkStart w:id="4" w:name="_Ref528849921"/>
      <w:r>
        <w:t xml:space="preserve">Figure </w:t>
      </w:r>
      <w:r w:rsidR="00B7318A">
        <w:fldChar w:fldCharType="begin"/>
      </w:r>
      <w:r w:rsidR="00B7318A">
        <w:instrText xml:space="preserve"> SEQ Figure \* ARABIC </w:instrText>
      </w:r>
      <w:r w:rsidR="00B7318A">
        <w:fldChar w:fldCharType="separate"/>
      </w:r>
      <w:r>
        <w:rPr>
          <w:noProof/>
        </w:rPr>
        <w:t>1</w:t>
      </w:r>
      <w:r w:rsidR="00B7318A">
        <w:rPr>
          <w:noProof/>
        </w:rPr>
        <w:fldChar w:fldCharType="end"/>
      </w:r>
      <w:bookmarkEnd w:id="4"/>
      <w:r>
        <w:t>. Example azimuth cuts patterns of single element w/o beamforming (blue curve) and a single beam to -7.5</w:t>
      </w:r>
      <w:r w:rsidR="004F71B6" w:rsidRPr="002271BD">
        <w:rPr>
          <w:vertAlign w:val="superscript"/>
        </w:rPr>
        <w:t>o</w:t>
      </w:r>
      <w:r>
        <w:t xml:space="preserve"> </w:t>
      </w:r>
      <w:proofErr w:type="spellStart"/>
      <w:r>
        <w:t>AoD</w:t>
      </w:r>
      <w:proofErr w:type="spellEnd"/>
      <w:r>
        <w:t xml:space="preserve"> (red curve). Both curves are in decibels. Both patterns are normalized to 0dB, therefore the array gain is not visible.</w:t>
      </w:r>
    </w:p>
    <w:p w14:paraId="371E6923" w14:textId="4C75D7E3" w:rsidR="004A7D02" w:rsidRDefault="00E76CF8" w:rsidP="00F6215F">
      <w:pPr>
        <w:pStyle w:val="Heading1"/>
      </w:pPr>
      <w:r>
        <w:t>3</w:t>
      </w:r>
      <w:r w:rsidR="002C00DF">
        <w:tab/>
      </w:r>
      <w:r w:rsidR="00523E42">
        <w:t>Simulation results</w:t>
      </w:r>
    </w:p>
    <w:p w14:paraId="7D8495A4" w14:textId="0C3D4A39" w:rsidR="00221236" w:rsidRDefault="00DF5571" w:rsidP="00DF5571">
      <w:pPr>
        <w:rPr>
          <w:lang w:val="en-GB" w:eastAsia="ja-JP"/>
        </w:rPr>
      </w:pPr>
      <w:r>
        <w:rPr>
          <w:lang w:val="en-GB" w:eastAsia="ja-JP"/>
        </w:rPr>
        <w:t>In this section</w:t>
      </w:r>
      <w:r w:rsidR="004F71B6">
        <w:rPr>
          <w:lang w:val="en-GB" w:eastAsia="ja-JP"/>
        </w:rPr>
        <w:t>,</w:t>
      </w:r>
      <w:r>
        <w:rPr>
          <w:lang w:val="en-GB" w:eastAsia="ja-JP"/>
        </w:rPr>
        <w:t xml:space="preserve"> we report simulation results in four cases</w:t>
      </w:r>
      <w:r w:rsidR="00BA3BED">
        <w:rPr>
          <w:lang w:val="en-GB" w:eastAsia="ja-JP"/>
        </w:rPr>
        <w:t xml:space="preserve"> and with three CDL models</w:t>
      </w:r>
      <w:r>
        <w:rPr>
          <w:lang w:val="en-GB" w:eastAsia="ja-JP"/>
        </w:rPr>
        <w:t xml:space="preserve">. </w:t>
      </w:r>
      <w:r w:rsidR="00F7022A">
        <w:rPr>
          <w:lang w:val="en-GB" w:eastAsia="ja-JP"/>
        </w:rPr>
        <w:t>D</w:t>
      </w:r>
      <w:r w:rsidR="00221236">
        <w:rPr>
          <w:lang w:val="en-GB" w:eastAsia="ja-JP"/>
        </w:rPr>
        <w:t xml:space="preserve">ifferent curves are plotted for both elevation and azimuth domains. </w:t>
      </w:r>
    </w:p>
    <w:p w14:paraId="648813D6" w14:textId="29A109AE" w:rsidR="00DF5571" w:rsidRDefault="00221236" w:rsidP="00DF5571">
      <w:pPr>
        <w:rPr>
          <w:lang w:val="en-GB" w:eastAsia="ja-JP"/>
        </w:rPr>
      </w:pPr>
      <w:r>
        <w:rPr>
          <w:lang w:val="en-GB" w:eastAsia="ja-JP"/>
        </w:rPr>
        <w:t xml:space="preserve">The first one illustrates distribution of power in elevation (or azimuth) </w:t>
      </w:r>
      <w:proofErr w:type="gramStart"/>
      <w:r>
        <w:rPr>
          <w:lang w:val="en-GB" w:eastAsia="ja-JP"/>
        </w:rPr>
        <w:t>similar to</w:t>
      </w:r>
      <w:proofErr w:type="gramEnd"/>
      <w:r>
        <w:rPr>
          <w:lang w:val="en-GB" w:eastAsia="ja-JP"/>
        </w:rPr>
        <w:t xml:space="preserve"> a probability distribution function. The power of all rays (sub-paths) falling to a bin of angles is counted and the resulting histogram of bin vs. accumulated power is plotted. This is </w:t>
      </w:r>
      <w:proofErr w:type="gramStart"/>
      <w:r>
        <w:rPr>
          <w:lang w:val="en-GB" w:eastAsia="ja-JP"/>
        </w:rPr>
        <w:t>similar to</w:t>
      </w:r>
      <w:proofErr w:type="gramEnd"/>
      <w:r>
        <w:rPr>
          <w:lang w:val="en-GB" w:eastAsia="ja-JP"/>
        </w:rPr>
        <w:t xml:space="preserve"> a probability distribution function. The bin widths used in simulations are 3</w:t>
      </w:r>
      <w:r>
        <w:rPr>
          <w:lang w:val="en-GB" w:eastAsia="ja-JP"/>
        </w:rPr>
        <w:sym w:font="Symbol" w:char="F0B0"/>
      </w:r>
      <w:r>
        <w:rPr>
          <w:lang w:val="en-GB" w:eastAsia="ja-JP"/>
        </w:rPr>
        <w:t xml:space="preserve"> and 5</w:t>
      </w:r>
      <w:r>
        <w:rPr>
          <w:lang w:val="en-GB" w:eastAsia="ja-JP"/>
        </w:rPr>
        <w:sym w:font="Symbol" w:char="F0B0"/>
      </w:r>
      <w:r>
        <w:rPr>
          <w:lang w:val="en-GB" w:eastAsia="ja-JP"/>
        </w:rPr>
        <w:t xml:space="preserve"> elevation and azimuth, respectively.</w:t>
      </w:r>
    </w:p>
    <w:p w14:paraId="4B8F3307" w14:textId="21FD27B6" w:rsidR="00221236" w:rsidRPr="00DF5571" w:rsidRDefault="00221236" w:rsidP="00DF5571">
      <w:pPr>
        <w:rPr>
          <w:lang w:val="en-GB" w:eastAsia="ja-JP"/>
        </w:rPr>
      </w:pPr>
      <w:r>
        <w:rPr>
          <w:lang w:val="en-GB" w:eastAsia="ja-JP"/>
        </w:rPr>
        <w:t xml:space="preserve">The second curve </w:t>
      </w:r>
      <w:r w:rsidR="00F7022A">
        <w:rPr>
          <w:lang w:val="en-GB" w:eastAsia="ja-JP"/>
        </w:rPr>
        <w:t xml:space="preserve">is </w:t>
      </w:r>
      <w:proofErr w:type="gramStart"/>
      <w:r w:rsidR="00F7022A">
        <w:rPr>
          <w:lang w:val="en-GB" w:eastAsia="ja-JP"/>
        </w:rPr>
        <w:t>similar to</w:t>
      </w:r>
      <w:proofErr w:type="gramEnd"/>
      <w:r w:rsidR="00F7022A">
        <w:rPr>
          <w:lang w:val="en-GB" w:eastAsia="ja-JP"/>
        </w:rPr>
        <w:t xml:space="preserve"> </w:t>
      </w:r>
      <w:r>
        <w:rPr>
          <w:lang w:val="en-GB" w:eastAsia="ja-JP"/>
        </w:rPr>
        <w:t xml:space="preserve">a cumulative distribution function. It indicates which percentage of power fits to an angle window of </w:t>
      </w:r>
      <w:proofErr w:type="gramStart"/>
      <w:r>
        <w:rPr>
          <w:lang w:val="en-GB" w:eastAsia="ja-JP"/>
        </w:rPr>
        <w:t>particular width</w:t>
      </w:r>
      <w:proofErr w:type="gramEnd"/>
      <w:r>
        <w:rPr>
          <w:lang w:val="en-GB" w:eastAsia="ja-JP"/>
        </w:rPr>
        <w:t>.</w:t>
      </w:r>
      <w:r w:rsidR="001C0CF3">
        <w:rPr>
          <w:lang w:val="en-GB" w:eastAsia="ja-JP"/>
        </w:rPr>
        <w:t xml:space="preserve"> The angle window is “opening” outwards from the expectation angle, in other words from the power weighted average angle. Our purpose with this function is to investigate how wide sector of probes is needed to cover, e.g., 90% of total power of the channel model.</w:t>
      </w:r>
    </w:p>
    <w:p w14:paraId="6CDF497C" w14:textId="07E9403F" w:rsidR="00430D1B" w:rsidRDefault="00E76CF8" w:rsidP="00430D1B">
      <w:pPr>
        <w:pStyle w:val="Heading2"/>
      </w:pPr>
      <w:r>
        <w:lastRenderedPageBreak/>
        <w:t>3</w:t>
      </w:r>
      <w:r w:rsidR="00430D1B">
        <w:t>.1</w:t>
      </w:r>
      <w:r w:rsidR="00430D1B">
        <w:tab/>
        <w:t xml:space="preserve">Directive BS antenna w/o </w:t>
      </w:r>
      <w:r w:rsidR="00D52E5E">
        <w:t>beamforming</w:t>
      </w:r>
    </w:p>
    <w:p w14:paraId="4B2A2382" w14:textId="1A525D2C" w:rsidR="00221236" w:rsidRDefault="00221236" w:rsidP="00221236">
      <w:pPr>
        <w:rPr>
          <w:lang w:val="en-GB" w:eastAsia="ja-JP"/>
        </w:rPr>
      </w:pPr>
      <w:r>
        <w:rPr>
          <w:lang w:val="en-GB" w:eastAsia="ja-JP"/>
        </w:rPr>
        <w:t>This is the case without beamforming, i.e.</w:t>
      </w:r>
      <w:r w:rsidR="00D52E5E">
        <w:rPr>
          <w:lang w:val="en-GB" w:eastAsia="ja-JP"/>
        </w:rPr>
        <w:t>,</w:t>
      </w:r>
      <w:r>
        <w:rPr>
          <w:lang w:val="en-GB" w:eastAsia="ja-JP"/>
        </w:rPr>
        <w:t xml:space="preserve"> when only the BS antenna element radiation pattern is directing the BS transmission.</w:t>
      </w:r>
      <w:r w:rsidR="00AC2EE8">
        <w:rPr>
          <w:lang w:val="en-GB" w:eastAsia="ja-JP"/>
        </w:rPr>
        <w:t xml:space="preserve"> </w:t>
      </w:r>
      <w:r w:rsidR="00AC2EE8">
        <w:rPr>
          <w:lang w:val="en-GB" w:eastAsia="ja-JP"/>
        </w:rPr>
        <w:fldChar w:fldCharType="begin"/>
      </w:r>
      <w:r w:rsidR="00AC2EE8">
        <w:rPr>
          <w:lang w:val="en-GB" w:eastAsia="ja-JP"/>
        </w:rPr>
        <w:instrText xml:space="preserve"> REF _Ref528760439 \h </w:instrText>
      </w:r>
      <w:r w:rsidR="00AC2EE8">
        <w:rPr>
          <w:lang w:val="en-GB" w:eastAsia="ja-JP"/>
        </w:rPr>
      </w:r>
      <w:r w:rsidR="00AC2EE8">
        <w:rPr>
          <w:lang w:val="en-GB" w:eastAsia="ja-JP"/>
        </w:rPr>
        <w:fldChar w:fldCharType="separate"/>
      </w:r>
      <w:r w:rsidR="00AC2EE8">
        <w:t xml:space="preserve">Figure </w:t>
      </w:r>
      <w:r w:rsidR="00AC2EE8">
        <w:rPr>
          <w:noProof/>
        </w:rPr>
        <w:t>1</w:t>
      </w:r>
      <w:r w:rsidR="00AC2EE8">
        <w:rPr>
          <w:lang w:val="en-GB" w:eastAsia="ja-JP"/>
        </w:rPr>
        <w:fldChar w:fldCharType="end"/>
      </w:r>
      <w:r w:rsidR="00AC2EE8">
        <w:rPr>
          <w:lang w:val="en-GB" w:eastAsia="ja-JP"/>
        </w:rPr>
        <w:t xml:space="preserve"> (left) show</w:t>
      </w:r>
      <w:r w:rsidR="00D52E5E">
        <w:rPr>
          <w:lang w:val="en-GB" w:eastAsia="ja-JP"/>
        </w:rPr>
        <w:t>s the</w:t>
      </w:r>
      <w:r w:rsidR="00AC2EE8">
        <w:rPr>
          <w:lang w:val="en-GB" w:eastAsia="ja-JP"/>
        </w:rPr>
        <w:t xml:space="preserve"> distribution of power in elevation angles for the three CDL models.</w:t>
      </w:r>
      <w:r w:rsidR="001C0CF3">
        <w:rPr>
          <w:lang w:val="en-GB" w:eastAsia="ja-JP"/>
        </w:rPr>
        <w:t xml:space="preserve"> </w:t>
      </w:r>
      <w:r w:rsidR="00AC2EE8">
        <w:rPr>
          <w:lang w:val="en-GB" w:eastAsia="ja-JP"/>
        </w:rPr>
        <w:t>We can read from the figure that CDL-A (blue curve) is centred around zero elevation while the other two models are around -15</w:t>
      </w:r>
      <w:r w:rsidR="00AC2EE8">
        <w:rPr>
          <w:lang w:val="en-GB" w:eastAsia="ja-JP"/>
        </w:rPr>
        <w:sym w:font="Symbol" w:char="F0B0"/>
      </w:r>
      <w:r w:rsidR="00AC2EE8">
        <w:rPr>
          <w:lang w:val="en-GB" w:eastAsia="ja-JP"/>
        </w:rPr>
        <w:t xml:space="preserve"> elevation. To test these three models in a MPAC setup with limited elevation sector, it is </w:t>
      </w:r>
      <w:r w:rsidR="00D52E5E">
        <w:rPr>
          <w:lang w:val="en-GB" w:eastAsia="ja-JP"/>
        </w:rPr>
        <w:t xml:space="preserve">possible </w:t>
      </w:r>
      <w:r w:rsidR="00AC2EE8">
        <w:rPr>
          <w:lang w:val="en-GB" w:eastAsia="ja-JP"/>
        </w:rPr>
        <w:t>to rotate the device under test (DUT) such that the power is centred to same mean angle on all models.</w:t>
      </w:r>
    </w:p>
    <w:p w14:paraId="5D8E69C8" w14:textId="73B79C77" w:rsidR="00AC2EE8" w:rsidRPr="00221236" w:rsidRDefault="00AC2EE8" w:rsidP="00221236">
      <w:pPr>
        <w:rPr>
          <w:lang w:val="en-GB" w:eastAsia="ja-JP"/>
        </w:rPr>
      </w:pPr>
      <w:r>
        <w:rPr>
          <w:lang w:val="en-GB" w:eastAsia="ja-JP"/>
        </w:rPr>
        <w:fldChar w:fldCharType="begin"/>
      </w:r>
      <w:r>
        <w:rPr>
          <w:lang w:val="en-GB" w:eastAsia="ja-JP"/>
        </w:rPr>
        <w:instrText xml:space="preserve"> REF _Ref528760439 \h </w:instrText>
      </w:r>
      <w:r>
        <w:rPr>
          <w:lang w:val="en-GB" w:eastAsia="ja-JP"/>
        </w:rPr>
      </w:r>
      <w:r>
        <w:rPr>
          <w:lang w:val="en-GB" w:eastAsia="ja-JP"/>
        </w:rPr>
        <w:fldChar w:fldCharType="separate"/>
      </w:r>
      <w:r>
        <w:t xml:space="preserve">Figure </w:t>
      </w:r>
      <w:r>
        <w:rPr>
          <w:noProof/>
        </w:rPr>
        <w:t>1</w:t>
      </w:r>
      <w:r>
        <w:rPr>
          <w:lang w:val="en-GB" w:eastAsia="ja-JP"/>
        </w:rPr>
        <w:fldChar w:fldCharType="end"/>
      </w:r>
      <w:r>
        <w:rPr>
          <w:lang w:val="en-GB" w:eastAsia="ja-JP"/>
        </w:rPr>
        <w:t xml:space="preserve"> (right) illustrates </w:t>
      </w:r>
      <w:r w:rsidR="00D52E5E">
        <w:rPr>
          <w:lang w:val="en-GB" w:eastAsia="ja-JP"/>
        </w:rPr>
        <w:t xml:space="preserve">the </w:t>
      </w:r>
      <w:r>
        <w:rPr>
          <w:lang w:val="en-GB" w:eastAsia="ja-JP"/>
        </w:rPr>
        <w:t xml:space="preserve">power share as a function of elevation window (or sector) size. We can observe that the 90-percentile of power is </w:t>
      </w:r>
      <w:r w:rsidR="00D52E5E">
        <w:rPr>
          <w:lang w:val="en-GB" w:eastAsia="ja-JP"/>
        </w:rPr>
        <w:t xml:space="preserve">within </w:t>
      </w:r>
      <w:r>
        <w:rPr>
          <w:lang w:val="en-GB" w:eastAsia="ja-JP"/>
        </w:rPr>
        <w:t>in 28</w:t>
      </w:r>
      <w:r>
        <w:rPr>
          <w:lang w:val="en-GB" w:eastAsia="ja-JP"/>
        </w:rPr>
        <w:sym w:font="Symbol" w:char="F0B0"/>
      </w:r>
      <w:r>
        <w:rPr>
          <w:lang w:val="en-GB" w:eastAsia="ja-JP"/>
        </w:rPr>
        <w:t xml:space="preserve"> and 24</w:t>
      </w:r>
      <w:r>
        <w:rPr>
          <w:lang w:val="en-GB" w:eastAsia="ja-JP"/>
        </w:rPr>
        <w:sym w:font="Symbol" w:char="F0B0"/>
      </w:r>
      <w:r>
        <w:rPr>
          <w:lang w:val="en-GB" w:eastAsia="ja-JP"/>
        </w:rPr>
        <w:t xml:space="preserve"> with CDL-A and CDL-C models, respectively. The result can be interpreted as follows. If </w:t>
      </w:r>
      <w:r w:rsidR="002001E5">
        <w:rPr>
          <w:lang w:val="en-GB" w:eastAsia="ja-JP"/>
        </w:rPr>
        <w:t xml:space="preserve">such </w:t>
      </w:r>
      <w:r>
        <w:rPr>
          <w:lang w:val="en-GB" w:eastAsia="ja-JP"/>
        </w:rPr>
        <w:t>an MPAC setup is designed that should cover the mentioned three models, then probes</w:t>
      </w:r>
      <w:r w:rsidR="002001E5">
        <w:rPr>
          <w:lang w:val="en-GB" w:eastAsia="ja-JP"/>
        </w:rPr>
        <w:t xml:space="preserve"> do not</w:t>
      </w:r>
      <w:r>
        <w:rPr>
          <w:lang w:val="en-GB" w:eastAsia="ja-JP"/>
        </w:rPr>
        <w:t xml:space="preserve"> need not to be placed wider than 28</w:t>
      </w:r>
      <w:r>
        <w:rPr>
          <w:lang w:val="en-GB" w:eastAsia="ja-JP"/>
        </w:rPr>
        <w:sym w:font="Symbol" w:char="F0B0"/>
      </w:r>
      <w:r>
        <w:rPr>
          <w:lang w:val="en-GB" w:eastAsia="ja-JP"/>
        </w:rPr>
        <w:t xml:space="preserve"> sector in elevation domain.</w:t>
      </w:r>
      <w:r w:rsidR="002001E5">
        <w:rPr>
          <w:lang w:val="en-GB" w:eastAsia="ja-JP"/>
        </w:rPr>
        <w:t xml:space="preserve"> </w:t>
      </w:r>
      <w:r w:rsidR="006270F1">
        <w:rPr>
          <w:lang w:val="en-GB" w:eastAsia="ja-JP"/>
        </w:rPr>
        <w:t>Similarly,</w:t>
      </w:r>
      <w:r w:rsidR="002001E5">
        <w:rPr>
          <w:lang w:val="en-GB" w:eastAsia="ja-JP"/>
        </w:rPr>
        <w:t xml:space="preserve"> the power share as a function of azimuth window (or sector) size is shown in </w:t>
      </w:r>
      <w:r w:rsidR="002001E5">
        <w:rPr>
          <w:lang w:val="en-GB" w:eastAsia="ja-JP"/>
        </w:rPr>
        <w:fldChar w:fldCharType="begin"/>
      </w:r>
      <w:r w:rsidR="002001E5">
        <w:rPr>
          <w:lang w:val="en-GB" w:eastAsia="ja-JP"/>
        </w:rPr>
        <w:instrText xml:space="preserve"> REF _Ref528851586 \h </w:instrText>
      </w:r>
      <w:r w:rsidR="002001E5">
        <w:rPr>
          <w:lang w:val="en-GB" w:eastAsia="ja-JP"/>
        </w:rPr>
      </w:r>
      <w:r w:rsidR="002001E5">
        <w:rPr>
          <w:lang w:val="en-GB" w:eastAsia="ja-JP"/>
        </w:rPr>
        <w:fldChar w:fldCharType="separate"/>
      </w:r>
      <w:r w:rsidR="002001E5">
        <w:t xml:space="preserve">Figure </w:t>
      </w:r>
      <w:r w:rsidR="002001E5">
        <w:rPr>
          <w:noProof/>
        </w:rPr>
        <w:t>3</w:t>
      </w:r>
      <w:r w:rsidR="002001E5">
        <w:rPr>
          <w:lang w:val="en-GB" w:eastAsia="ja-JP"/>
        </w:rPr>
        <w:fldChar w:fldCharType="end"/>
      </w:r>
      <w:r w:rsidR="002001E5">
        <w:rPr>
          <w:lang w:val="en-GB" w:eastAsia="ja-JP"/>
        </w:rPr>
        <w:t xml:space="preserve"> (right). We can read the 90-percentile point of approximately 1</w:t>
      </w:r>
      <w:r w:rsidR="006270F1">
        <w:rPr>
          <w:lang w:val="en-GB" w:eastAsia="ja-JP"/>
        </w:rPr>
        <w:t>88</w:t>
      </w:r>
      <w:r w:rsidR="002001E5">
        <w:rPr>
          <w:lang w:val="en-GB" w:eastAsia="ja-JP"/>
        </w:rPr>
        <w:sym w:font="Symbol" w:char="F0B0"/>
      </w:r>
      <w:r w:rsidR="002001E5">
        <w:rPr>
          <w:lang w:val="en-GB" w:eastAsia="ja-JP"/>
        </w:rPr>
        <w:t xml:space="preserve"> in azimuth</w:t>
      </w:r>
      <w:r w:rsidR="006270F1">
        <w:rPr>
          <w:lang w:val="en-GB" w:eastAsia="ja-JP"/>
        </w:rPr>
        <w:t xml:space="preserve"> from the figure</w:t>
      </w:r>
      <w:r w:rsidR="002001E5">
        <w:rPr>
          <w:lang w:val="en-GB" w:eastAsia="ja-JP"/>
        </w:rPr>
        <w:t>.</w:t>
      </w:r>
    </w:p>
    <w:p w14:paraId="74F05DB2" w14:textId="1BB7CE27" w:rsidR="007A745D" w:rsidRPr="007A745D" w:rsidRDefault="00B800B2" w:rsidP="007A745D">
      <w:pPr>
        <w:rPr>
          <w:lang w:val="en-GB" w:eastAsia="ja-JP"/>
        </w:rPr>
      </w:pPr>
      <w:r>
        <w:rPr>
          <w:noProof/>
          <w:lang w:val="en-GB" w:eastAsia="ja-JP"/>
        </w:rPr>
        <w:drawing>
          <wp:inline distT="0" distB="0" distL="0" distR="0" wp14:anchorId="44476ED3" wp14:editId="68B5A640">
            <wp:extent cx="2971800" cy="2238375"/>
            <wp:effectExtent l="0" t="0" r="0" b="0"/>
            <wp:docPr id="2" name="Picture 2" descr="3gpp_elePDF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_elePDF_BS0bea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7C5D2FFA" wp14:editId="2EE6510B">
            <wp:extent cx="3114675" cy="2343150"/>
            <wp:effectExtent l="0" t="0" r="0" b="0"/>
            <wp:docPr id="3" name="Picture 3" descr="3gpp_eleCDF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_eleCDF_BS0bea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14675" cy="2343150"/>
                    </a:xfrm>
                    <a:prstGeom prst="rect">
                      <a:avLst/>
                    </a:prstGeom>
                    <a:noFill/>
                    <a:ln>
                      <a:noFill/>
                    </a:ln>
                  </pic:spPr>
                </pic:pic>
              </a:graphicData>
            </a:graphic>
          </wp:inline>
        </w:drawing>
      </w:r>
    </w:p>
    <w:p w14:paraId="21B85F96" w14:textId="55D03ED7" w:rsidR="00FF4854" w:rsidRDefault="00FF4854" w:rsidP="00FF4854">
      <w:pPr>
        <w:pStyle w:val="Caption"/>
      </w:pPr>
      <w:bookmarkStart w:id="5" w:name="_Ref528760439"/>
      <w:r>
        <w:t xml:space="preserve">Figure </w:t>
      </w:r>
      <w:r w:rsidR="00B7318A">
        <w:fldChar w:fldCharType="begin"/>
      </w:r>
      <w:r w:rsidR="00B7318A">
        <w:instrText xml:space="preserve"> SEQ Figure \* ARABIC </w:instrText>
      </w:r>
      <w:r w:rsidR="00B7318A">
        <w:fldChar w:fldCharType="separate"/>
      </w:r>
      <w:r w:rsidR="00B62D7B">
        <w:rPr>
          <w:noProof/>
        </w:rPr>
        <w:t>2</w:t>
      </w:r>
      <w:r w:rsidR="00B7318A">
        <w:rPr>
          <w:noProof/>
        </w:rPr>
        <w:fldChar w:fldCharType="end"/>
      </w:r>
      <w:bookmarkEnd w:id="5"/>
      <w:r>
        <w:t>. Distribution of power in elevation domain (left). The total power as a function of total elevation spread (right).</w:t>
      </w:r>
      <w:r w:rsidR="00D52E5E">
        <w:t xml:space="preserve"> No beamforming is assumed here.</w:t>
      </w:r>
    </w:p>
    <w:p w14:paraId="34924886" w14:textId="797E6F61" w:rsidR="00FF4854" w:rsidRDefault="00B800B2" w:rsidP="00430D1B">
      <w:pPr>
        <w:rPr>
          <w:lang w:val="en-GB" w:eastAsia="ja-JP"/>
        </w:rPr>
      </w:pPr>
      <w:r>
        <w:rPr>
          <w:noProof/>
          <w:lang w:val="en-GB" w:eastAsia="ja-JP"/>
        </w:rPr>
        <w:drawing>
          <wp:inline distT="0" distB="0" distL="0" distR="0" wp14:anchorId="505C8ACB" wp14:editId="797786E1">
            <wp:extent cx="2971800" cy="2238375"/>
            <wp:effectExtent l="0" t="0" r="0" b="0"/>
            <wp:docPr id="4" name="Picture 4" descr="3gpp_aziPDF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_aziPDF_BS0bea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54D05041" wp14:editId="3BB5AD71">
            <wp:extent cx="2990850" cy="2333625"/>
            <wp:effectExtent l="0" t="0" r="0" b="0"/>
            <wp:docPr id="5" name="Picture 5" descr="3gpp_aziCDF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gpp_aziCDF_BS0bea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0850" cy="2333625"/>
                    </a:xfrm>
                    <a:prstGeom prst="rect">
                      <a:avLst/>
                    </a:prstGeom>
                    <a:noFill/>
                    <a:ln>
                      <a:noFill/>
                    </a:ln>
                  </pic:spPr>
                </pic:pic>
              </a:graphicData>
            </a:graphic>
          </wp:inline>
        </w:drawing>
      </w:r>
    </w:p>
    <w:p w14:paraId="1A55FA37" w14:textId="50472E83" w:rsidR="00FF4854" w:rsidRDefault="00FF4854" w:rsidP="00FF4854">
      <w:pPr>
        <w:pStyle w:val="Caption"/>
      </w:pPr>
      <w:bookmarkStart w:id="6" w:name="_Ref528851586"/>
      <w:r>
        <w:t xml:space="preserve">Figure </w:t>
      </w:r>
      <w:r w:rsidR="00B7318A">
        <w:fldChar w:fldCharType="begin"/>
      </w:r>
      <w:r w:rsidR="00B7318A">
        <w:instrText xml:space="preserve"> SEQ Figure \* ARABIC </w:instrText>
      </w:r>
      <w:r w:rsidR="00B7318A">
        <w:fldChar w:fldCharType="separate"/>
      </w:r>
      <w:r w:rsidR="00B62D7B">
        <w:rPr>
          <w:noProof/>
        </w:rPr>
        <w:t>3</w:t>
      </w:r>
      <w:r w:rsidR="00B7318A">
        <w:rPr>
          <w:noProof/>
        </w:rPr>
        <w:fldChar w:fldCharType="end"/>
      </w:r>
      <w:bookmarkEnd w:id="6"/>
      <w:r>
        <w:t>. Distribution of power in azimuth domain (left). The total power as a function of total azimuth spread (right).</w:t>
      </w:r>
      <w:r w:rsidR="00D52E5E" w:rsidRPr="00D52E5E">
        <w:t xml:space="preserve"> </w:t>
      </w:r>
      <w:r w:rsidR="00D52E5E">
        <w:t>No beamforming is assumed here.</w:t>
      </w:r>
    </w:p>
    <w:p w14:paraId="6F80F6F7" w14:textId="0F9F8607" w:rsidR="007A745D" w:rsidRDefault="002001E5" w:rsidP="007A745D">
      <w:pPr>
        <w:rPr>
          <w:lang w:val="en-GB" w:eastAsia="ja-JP"/>
        </w:rPr>
      </w:pPr>
      <w:r>
        <w:rPr>
          <w:lang w:val="en-GB" w:eastAsia="ja-JP"/>
        </w:rPr>
        <w:t xml:space="preserve">Three-dimensional power angular spectra of the three CDL models with non-beamforming BS antenna are depicted in </w:t>
      </w:r>
      <w:r>
        <w:rPr>
          <w:lang w:val="en-GB" w:eastAsia="ja-JP"/>
        </w:rPr>
        <w:fldChar w:fldCharType="begin"/>
      </w:r>
      <w:r>
        <w:rPr>
          <w:lang w:val="en-GB" w:eastAsia="ja-JP"/>
        </w:rPr>
        <w:instrText xml:space="preserve"> REF _Ref528753120 \h </w:instrText>
      </w:r>
      <w:r>
        <w:rPr>
          <w:lang w:val="en-GB" w:eastAsia="ja-JP"/>
        </w:rPr>
      </w:r>
      <w:r>
        <w:rPr>
          <w:lang w:val="en-GB" w:eastAsia="ja-JP"/>
        </w:rPr>
        <w:fldChar w:fldCharType="separate"/>
      </w:r>
      <w:r>
        <w:t xml:space="preserve">Figure </w:t>
      </w:r>
      <w:r>
        <w:rPr>
          <w:noProof/>
        </w:rPr>
        <w:t>4</w:t>
      </w:r>
      <w:r>
        <w:rPr>
          <w:lang w:val="en-GB" w:eastAsia="ja-JP"/>
        </w:rPr>
        <w:fldChar w:fldCharType="end"/>
      </w:r>
      <w:r>
        <w:rPr>
          <w:lang w:val="en-GB" w:eastAsia="ja-JP"/>
        </w:rPr>
        <w:t>. The CDL models are rather different as can be from the three sub-figures. In CDL-A</w:t>
      </w:r>
      <w:r w:rsidR="006A7F9C">
        <w:rPr>
          <w:lang w:val="en-GB" w:eastAsia="ja-JP"/>
        </w:rPr>
        <w:t xml:space="preserve">, on </w:t>
      </w:r>
      <w:r w:rsidR="006A7F9C">
        <w:rPr>
          <w:lang w:val="en-GB" w:eastAsia="ja-JP"/>
        </w:rPr>
        <w:lastRenderedPageBreak/>
        <w:t>one hand</w:t>
      </w:r>
      <w:r>
        <w:rPr>
          <w:lang w:val="en-GB" w:eastAsia="ja-JP"/>
        </w:rPr>
        <w:t xml:space="preserve"> the power is </w:t>
      </w:r>
      <w:r w:rsidR="006A7F9C">
        <w:rPr>
          <w:lang w:val="en-GB" w:eastAsia="ja-JP"/>
        </w:rPr>
        <w:t>mostly</w:t>
      </w:r>
      <w:r>
        <w:rPr>
          <w:lang w:val="en-GB" w:eastAsia="ja-JP"/>
        </w:rPr>
        <w:t xml:space="preserve"> focused on </w:t>
      </w:r>
      <w:r w:rsidR="006A7F9C">
        <w:rPr>
          <w:lang w:val="en-GB" w:eastAsia="ja-JP"/>
        </w:rPr>
        <w:t xml:space="preserve">one cluster only, on the other hand the remaining power is spread to a wide azimuth and elevation range. This is visible also in the three first rows of </w:t>
      </w:r>
      <w:r w:rsidR="006A7F9C">
        <w:rPr>
          <w:lang w:val="en-GB" w:eastAsia="ja-JP"/>
        </w:rPr>
        <w:fldChar w:fldCharType="begin"/>
      </w:r>
      <w:r w:rsidR="006A7F9C">
        <w:rPr>
          <w:lang w:val="en-GB" w:eastAsia="ja-JP"/>
        </w:rPr>
        <w:instrText xml:space="preserve"> REF _Ref528752870 \h </w:instrText>
      </w:r>
      <w:r w:rsidR="006A7F9C">
        <w:rPr>
          <w:lang w:val="en-GB" w:eastAsia="ja-JP"/>
        </w:rPr>
      </w:r>
      <w:r w:rsidR="006A7F9C">
        <w:rPr>
          <w:lang w:val="en-GB" w:eastAsia="ja-JP"/>
        </w:rPr>
        <w:fldChar w:fldCharType="separate"/>
      </w:r>
      <w:r w:rsidR="006A7F9C">
        <w:t xml:space="preserve">Table </w:t>
      </w:r>
      <w:r w:rsidR="006A7F9C">
        <w:rPr>
          <w:noProof/>
        </w:rPr>
        <w:t>1</w:t>
      </w:r>
      <w:r w:rsidR="006A7F9C">
        <w:rPr>
          <w:lang w:val="en-GB" w:eastAsia="ja-JP"/>
        </w:rPr>
        <w:fldChar w:fldCharType="end"/>
      </w:r>
      <w:r w:rsidR="006A7F9C">
        <w:rPr>
          <w:lang w:val="en-GB" w:eastAsia="ja-JP"/>
        </w:rPr>
        <w:t xml:space="preserve"> where </w:t>
      </w:r>
      <w:proofErr w:type="spellStart"/>
      <w:r w:rsidR="006A7F9C" w:rsidRPr="006A7F9C">
        <w:rPr>
          <w:b/>
          <w:lang w:val="en-GB" w:eastAsia="ja-JP"/>
        </w:rPr>
        <w:t>rms</w:t>
      </w:r>
      <w:proofErr w:type="spellEnd"/>
      <w:r w:rsidR="006A7F9C">
        <w:rPr>
          <w:lang w:val="en-GB" w:eastAsia="ja-JP"/>
        </w:rPr>
        <w:t xml:space="preserve"> spreads of CDL-A are largest among the three models. CDL-B has several strong clusters dispersed both in azimuth and elevation. CDL-C is similar, but the power is more confined in elevation domain. </w:t>
      </w:r>
    </w:p>
    <w:p w14:paraId="4FFE30AC" w14:textId="0A66F3C9" w:rsidR="007A745D" w:rsidRDefault="00B800B2" w:rsidP="007A745D">
      <w:pPr>
        <w:jc w:val="center"/>
        <w:rPr>
          <w:lang w:val="en-GB" w:eastAsia="ja-JP"/>
        </w:rPr>
      </w:pPr>
      <w:r>
        <w:rPr>
          <w:noProof/>
          <w:lang w:val="en-GB" w:eastAsia="ja-JP"/>
        </w:rPr>
        <w:drawing>
          <wp:inline distT="0" distB="0" distL="0" distR="0" wp14:anchorId="418F41A4" wp14:editId="724CE12A">
            <wp:extent cx="3019425" cy="2266950"/>
            <wp:effectExtent l="0" t="0" r="0" b="0"/>
            <wp:docPr id="6" name="Picture 6" descr="3gpp_PAS_CDLA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gpp_PAS_CDLA_BS0bea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9425" cy="2266950"/>
                    </a:xfrm>
                    <a:prstGeom prst="rect">
                      <a:avLst/>
                    </a:prstGeom>
                    <a:noFill/>
                    <a:ln>
                      <a:noFill/>
                    </a:ln>
                  </pic:spPr>
                </pic:pic>
              </a:graphicData>
            </a:graphic>
          </wp:inline>
        </w:drawing>
      </w:r>
      <w:r>
        <w:rPr>
          <w:noProof/>
          <w:lang w:val="en-GB" w:eastAsia="ja-JP"/>
        </w:rPr>
        <w:drawing>
          <wp:inline distT="0" distB="0" distL="0" distR="0" wp14:anchorId="7D8BCBCC" wp14:editId="13EC15E7">
            <wp:extent cx="3019425" cy="2266950"/>
            <wp:effectExtent l="0" t="0" r="0" b="0"/>
            <wp:docPr id="7" name="Picture 7" descr="3gpp_PAS_CDLB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gpp_PAS_CDLB_BS0bea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425" cy="2266950"/>
                    </a:xfrm>
                    <a:prstGeom prst="rect">
                      <a:avLst/>
                    </a:prstGeom>
                    <a:noFill/>
                    <a:ln>
                      <a:noFill/>
                    </a:ln>
                  </pic:spPr>
                </pic:pic>
              </a:graphicData>
            </a:graphic>
          </wp:inline>
        </w:drawing>
      </w:r>
      <w:r>
        <w:rPr>
          <w:noProof/>
          <w:lang w:val="en-GB" w:eastAsia="ja-JP"/>
        </w:rPr>
        <w:drawing>
          <wp:inline distT="0" distB="0" distL="0" distR="0" wp14:anchorId="659E1CD6" wp14:editId="0E4AFE2B">
            <wp:extent cx="3362325" cy="2514600"/>
            <wp:effectExtent l="0" t="0" r="0" b="0"/>
            <wp:docPr id="8" name="Picture 8" descr="3gpp_PAS_CDLC_BS0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_PAS_CDLC_BS0bea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2325" cy="2514600"/>
                    </a:xfrm>
                    <a:prstGeom prst="rect">
                      <a:avLst/>
                    </a:prstGeom>
                    <a:noFill/>
                    <a:ln>
                      <a:noFill/>
                    </a:ln>
                  </pic:spPr>
                </pic:pic>
              </a:graphicData>
            </a:graphic>
          </wp:inline>
        </w:drawing>
      </w:r>
    </w:p>
    <w:p w14:paraId="4E35B715" w14:textId="64CD21DF" w:rsidR="007A745D" w:rsidRDefault="007A745D" w:rsidP="007A745D">
      <w:pPr>
        <w:pStyle w:val="Caption"/>
        <w:rPr>
          <w:lang w:val="en-GB" w:eastAsia="ja-JP"/>
        </w:rPr>
      </w:pPr>
      <w:bookmarkStart w:id="7" w:name="_Ref528753120"/>
      <w:r>
        <w:t xml:space="preserve">Figure </w:t>
      </w:r>
      <w:r w:rsidR="00B7318A">
        <w:fldChar w:fldCharType="begin"/>
      </w:r>
      <w:r w:rsidR="00B7318A">
        <w:instrText xml:space="preserve"> SEQ Figure \* ARABIC </w:instrText>
      </w:r>
      <w:r w:rsidR="00B7318A">
        <w:fldChar w:fldCharType="separate"/>
      </w:r>
      <w:r w:rsidR="00B62D7B">
        <w:rPr>
          <w:noProof/>
        </w:rPr>
        <w:t>4</w:t>
      </w:r>
      <w:r w:rsidR="00B7318A">
        <w:rPr>
          <w:noProof/>
        </w:rPr>
        <w:fldChar w:fldCharType="end"/>
      </w:r>
      <w:bookmarkEnd w:id="7"/>
      <w:r>
        <w:t xml:space="preserve">. Power angular distribution of </w:t>
      </w:r>
      <w:r w:rsidR="00EE0D2B">
        <w:t>CDL</w:t>
      </w:r>
      <w:r>
        <w:t>-A (top</w:t>
      </w:r>
      <w:r w:rsidR="00DF5571">
        <w:t xml:space="preserve"> left</w:t>
      </w:r>
      <w:r>
        <w:t>), CDL-B (</w:t>
      </w:r>
      <w:r w:rsidR="00DF5571">
        <w:t>top right</w:t>
      </w:r>
      <w:r>
        <w:t>), and CDL-C models (bottom) with no BS beamforming.</w:t>
      </w:r>
    </w:p>
    <w:p w14:paraId="213C8F69" w14:textId="74234CDC" w:rsidR="00E92294" w:rsidRDefault="00E76CF8" w:rsidP="00E92294">
      <w:pPr>
        <w:pStyle w:val="Heading2"/>
      </w:pPr>
      <w:r>
        <w:t>3</w:t>
      </w:r>
      <w:r w:rsidR="00E92294">
        <w:t>.2</w:t>
      </w:r>
      <w:r w:rsidR="00E92294">
        <w:tab/>
        <w:t xml:space="preserve">8x8 URA BS with </w:t>
      </w:r>
      <w:r w:rsidR="00564DAF">
        <w:t xml:space="preserve">the </w:t>
      </w:r>
      <w:r w:rsidR="00E92294">
        <w:t>strongest beam</w:t>
      </w:r>
    </w:p>
    <w:p w14:paraId="6692E139" w14:textId="2C994D64" w:rsidR="006270F1" w:rsidRDefault="00F067B7" w:rsidP="006270F1">
      <w:r>
        <w:rPr>
          <w:lang w:val="en-GB" w:eastAsia="ja-JP"/>
        </w:rPr>
        <w:t xml:space="preserve">For the analyses in this subsection, </w:t>
      </w:r>
      <w:r w:rsidR="006270F1">
        <w:rPr>
          <w:lang w:val="en-GB" w:eastAsia="ja-JP"/>
        </w:rPr>
        <w:t xml:space="preserve">only the strongest beam is considered. The beam </w:t>
      </w:r>
      <w:r w:rsidR="00CB24A7">
        <w:rPr>
          <w:lang w:val="en-GB" w:eastAsia="ja-JP"/>
        </w:rPr>
        <w:t xml:space="preserve">providing the highest power </w:t>
      </w:r>
      <w:r w:rsidR="006270F1">
        <w:rPr>
          <w:lang w:val="en-GB" w:eastAsia="ja-JP"/>
        </w:rPr>
        <w:t xml:space="preserve">is selected from the </w:t>
      </w:r>
      <w:r w:rsidR="00CB24A7">
        <w:rPr>
          <w:lang w:val="en-GB" w:eastAsia="ja-JP"/>
        </w:rPr>
        <w:t>pre-defined code book of beamforming weights. One beam per channel model is selected.</w:t>
      </w:r>
      <w:r w:rsidR="006270F1">
        <w:rPr>
          <w:lang w:val="en-GB" w:eastAsia="ja-JP"/>
        </w:rPr>
        <w:t xml:space="preserve"> Elevation and azimuth power distributions and window sizes are depicted in </w:t>
      </w:r>
      <w:r w:rsidR="006270F1">
        <w:rPr>
          <w:lang w:val="en-GB" w:eastAsia="ja-JP"/>
        </w:rPr>
        <w:fldChar w:fldCharType="begin"/>
      </w:r>
      <w:r w:rsidR="006270F1">
        <w:rPr>
          <w:lang w:val="en-GB" w:eastAsia="ja-JP"/>
        </w:rPr>
        <w:instrText xml:space="preserve"> REF _Ref528852332 \h </w:instrText>
      </w:r>
      <w:r w:rsidR="006270F1">
        <w:rPr>
          <w:lang w:val="en-GB" w:eastAsia="ja-JP"/>
        </w:rPr>
      </w:r>
      <w:r w:rsidR="006270F1">
        <w:rPr>
          <w:lang w:val="en-GB" w:eastAsia="ja-JP"/>
        </w:rPr>
        <w:fldChar w:fldCharType="separate"/>
      </w:r>
      <w:r w:rsidR="006270F1">
        <w:t xml:space="preserve">Figure </w:t>
      </w:r>
      <w:r w:rsidR="006270F1">
        <w:rPr>
          <w:noProof/>
        </w:rPr>
        <w:t>5</w:t>
      </w:r>
      <w:r w:rsidR="006270F1">
        <w:rPr>
          <w:lang w:val="en-GB" w:eastAsia="ja-JP"/>
        </w:rPr>
        <w:fldChar w:fldCharType="end"/>
      </w:r>
      <w:r w:rsidR="006270F1">
        <w:rPr>
          <w:lang w:val="en-GB" w:eastAsia="ja-JP"/>
        </w:rPr>
        <w:t xml:space="preserve"> and </w:t>
      </w:r>
      <w:r w:rsidR="006270F1">
        <w:rPr>
          <w:lang w:val="en-GB" w:eastAsia="ja-JP"/>
        </w:rPr>
        <w:fldChar w:fldCharType="begin"/>
      </w:r>
      <w:r w:rsidR="006270F1">
        <w:rPr>
          <w:lang w:val="en-GB" w:eastAsia="ja-JP"/>
        </w:rPr>
        <w:instrText xml:space="preserve"> REF _Ref528852334 \h </w:instrText>
      </w:r>
      <w:r w:rsidR="006270F1">
        <w:rPr>
          <w:lang w:val="en-GB" w:eastAsia="ja-JP"/>
        </w:rPr>
      </w:r>
      <w:r w:rsidR="006270F1">
        <w:rPr>
          <w:lang w:val="en-GB" w:eastAsia="ja-JP"/>
        </w:rPr>
        <w:fldChar w:fldCharType="separate"/>
      </w:r>
      <w:r w:rsidR="006270F1">
        <w:t xml:space="preserve">Figure </w:t>
      </w:r>
      <w:r w:rsidR="006270F1">
        <w:rPr>
          <w:noProof/>
        </w:rPr>
        <w:t>6</w:t>
      </w:r>
      <w:r w:rsidR="006270F1">
        <w:rPr>
          <w:lang w:val="en-GB" w:eastAsia="ja-JP"/>
        </w:rPr>
        <w:fldChar w:fldCharType="end"/>
      </w:r>
      <w:r w:rsidR="006270F1">
        <w:rPr>
          <w:lang w:val="en-GB" w:eastAsia="ja-JP"/>
        </w:rPr>
        <w:t xml:space="preserve"> similarly to the previous sub-section. </w:t>
      </w:r>
      <w:r w:rsidR="006270F1">
        <w:rPr>
          <w:lang w:val="en-GB"/>
        </w:rPr>
        <w:t xml:space="preserve">In this </w:t>
      </w:r>
      <w:r w:rsidR="006270F1">
        <w:t>one strongest beam case the elevation sector of 20</w:t>
      </w:r>
      <w:r w:rsidR="006270F1">
        <w:sym w:font="Symbol" w:char="F0B0"/>
      </w:r>
      <w:r w:rsidR="006270F1">
        <w:t xml:space="preserve"> and azimuth sector of 70</w:t>
      </w:r>
      <w:r w:rsidR="006270F1">
        <w:sym w:font="Symbol" w:char="F0B0"/>
      </w:r>
      <w:r w:rsidR="006270F1">
        <w:t xml:space="preserve"> are approximately sufficient. </w:t>
      </w:r>
    </w:p>
    <w:p w14:paraId="09489ACC" w14:textId="6A129960" w:rsidR="006270F1" w:rsidRPr="006270F1" w:rsidRDefault="006270F1" w:rsidP="006270F1">
      <w:pPr>
        <w:rPr>
          <w:lang w:eastAsia="ja-JP"/>
        </w:rPr>
      </w:pPr>
    </w:p>
    <w:p w14:paraId="4E89A07E" w14:textId="4A6DCCE1" w:rsidR="00C66635" w:rsidRDefault="00B800B2" w:rsidP="00E92294">
      <w:pPr>
        <w:rPr>
          <w:lang w:val="en-GB"/>
        </w:rPr>
      </w:pPr>
      <w:r>
        <w:rPr>
          <w:noProof/>
          <w:lang w:val="en-GB"/>
        </w:rPr>
        <w:lastRenderedPageBreak/>
        <w:drawing>
          <wp:inline distT="0" distB="0" distL="0" distR="0" wp14:anchorId="3006006F" wp14:editId="63338478">
            <wp:extent cx="2971800" cy="2238375"/>
            <wp:effectExtent l="0" t="0" r="0" b="0"/>
            <wp:docPr id="9" name="Picture 9" descr="3gpp_elePDF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elePDF_BS1bea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rPr>
        <w:drawing>
          <wp:inline distT="0" distB="0" distL="0" distR="0" wp14:anchorId="770F92A0" wp14:editId="781CAF04">
            <wp:extent cx="3114675" cy="2343150"/>
            <wp:effectExtent l="0" t="0" r="0" b="0"/>
            <wp:docPr id="10" name="Picture 10" descr="3gpp_eleCDF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_eleCDF_BS1bea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4675" cy="2343150"/>
                    </a:xfrm>
                    <a:prstGeom prst="rect">
                      <a:avLst/>
                    </a:prstGeom>
                    <a:noFill/>
                    <a:ln>
                      <a:noFill/>
                    </a:ln>
                  </pic:spPr>
                </pic:pic>
              </a:graphicData>
            </a:graphic>
          </wp:inline>
        </w:drawing>
      </w:r>
    </w:p>
    <w:p w14:paraId="4E59E0E8" w14:textId="23DC549E" w:rsidR="00530777" w:rsidRDefault="00530777" w:rsidP="00530777">
      <w:pPr>
        <w:pStyle w:val="Caption"/>
      </w:pPr>
      <w:bookmarkStart w:id="8" w:name="_Ref528852332"/>
      <w:r>
        <w:t xml:space="preserve">Figure </w:t>
      </w:r>
      <w:r w:rsidR="00B7318A">
        <w:fldChar w:fldCharType="begin"/>
      </w:r>
      <w:r w:rsidR="00B7318A">
        <w:instrText xml:space="preserve"> SEQ Figure \* ARABIC </w:instrText>
      </w:r>
      <w:r w:rsidR="00B7318A">
        <w:fldChar w:fldCharType="separate"/>
      </w:r>
      <w:r w:rsidR="00B62D7B">
        <w:rPr>
          <w:noProof/>
        </w:rPr>
        <w:t>5</w:t>
      </w:r>
      <w:r w:rsidR="00B7318A">
        <w:rPr>
          <w:noProof/>
        </w:rPr>
        <w:fldChar w:fldCharType="end"/>
      </w:r>
      <w:bookmarkEnd w:id="8"/>
      <w:r>
        <w:t>. Distribution of power in elevation domain (left). The total power as a function of total elevation spread (right).</w:t>
      </w:r>
    </w:p>
    <w:p w14:paraId="036DDFBE" w14:textId="79D5862E" w:rsidR="00C66635" w:rsidRDefault="00B800B2" w:rsidP="00E92294">
      <w:pPr>
        <w:rPr>
          <w:lang w:val="en-GB"/>
        </w:rPr>
      </w:pPr>
      <w:r>
        <w:rPr>
          <w:noProof/>
          <w:lang w:val="en-GB"/>
        </w:rPr>
        <w:drawing>
          <wp:inline distT="0" distB="0" distL="0" distR="0" wp14:anchorId="42B11476" wp14:editId="5F05BAA0">
            <wp:extent cx="2971800" cy="2238375"/>
            <wp:effectExtent l="0" t="0" r="0" b="0"/>
            <wp:docPr id="11" name="Picture 11" descr="3gpp_aziPDF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_aziPDF_BS1bea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rPr>
        <w:drawing>
          <wp:inline distT="0" distB="0" distL="0" distR="0" wp14:anchorId="77E00B24" wp14:editId="40244E0C">
            <wp:extent cx="2990850" cy="2333625"/>
            <wp:effectExtent l="0" t="0" r="0" b="0"/>
            <wp:docPr id="12" name="Picture 12" descr="3gpp_aziCDF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gpp_aziCDF_BS1bea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0850" cy="2333625"/>
                    </a:xfrm>
                    <a:prstGeom prst="rect">
                      <a:avLst/>
                    </a:prstGeom>
                    <a:noFill/>
                    <a:ln>
                      <a:noFill/>
                    </a:ln>
                  </pic:spPr>
                </pic:pic>
              </a:graphicData>
            </a:graphic>
          </wp:inline>
        </w:drawing>
      </w:r>
    </w:p>
    <w:p w14:paraId="685B0F09" w14:textId="4418B677" w:rsidR="00530777" w:rsidRPr="00530777" w:rsidRDefault="00530777" w:rsidP="00530777">
      <w:pPr>
        <w:pStyle w:val="Caption"/>
      </w:pPr>
      <w:bookmarkStart w:id="9" w:name="_Ref528852334"/>
      <w:r>
        <w:t xml:space="preserve">Figure </w:t>
      </w:r>
      <w:r w:rsidR="00B7318A">
        <w:fldChar w:fldCharType="begin"/>
      </w:r>
      <w:r w:rsidR="00B7318A">
        <w:instrText xml:space="preserve"> SEQ Figure \* ARABIC </w:instrText>
      </w:r>
      <w:r w:rsidR="00B7318A">
        <w:fldChar w:fldCharType="separate"/>
      </w:r>
      <w:r w:rsidR="00B62D7B">
        <w:rPr>
          <w:noProof/>
        </w:rPr>
        <w:t>6</w:t>
      </w:r>
      <w:r w:rsidR="00B7318A">
        <w:rPr>
          <w:noProof/>
        </w:rPr>
        <w:fldChar w:fldCharType="end"/>
      </w:r>
      <w:bookmarkEnd w:id="9"/>
      <w:r>
        <w:t>. Distribution of power in azimuth domain (left). The total power as a function of total azimuth spread (right).</w:t>
      </w:r>
    </w:p>
    <w:p w14:paraId="217E5A39" w14:textId="24223CB2" w:rsidR="00E92294" w:rsidRDefault="00E76CF8" w:rsidP="00E92294">
      <w:pPr>
        <w:pStyle w:val="Heading2"/>
      </w:pPr>
      <w:r>
        <w:t>3</w:t>
      </w:r>
      <w:r w:rsidR="00E92294">
        <w:t>.3</w:t>
      </w:r>
      <w:r w:rsidR="00E92294">
        <w:tab/>
        <w:t>8x8 URA BS with two strongest beams</w:t>
      </w:r>
    </w:p>
    <w:p w14:paraId="507F355B" w14:textId="103AC5F4" w:rsidR="00CB24A7" w:rsidRPr="00CB24A7" w:rsidRDefault="008556A0" w:rsidP="00CB24A7">
      <w:pPr>
        <w:rPr>
          <w:lang w:val="en-GB" w:eastAsia="ja-JP"/>
        </w:rPr>
      </w:pPr>
      <w:r>
        <w:rPr>
          <w:lang w:val="en-GB" w:eastAsia="ja-JP"/>
        </w:rPr>
        <w:t>For t</w:t>
      </w:r>
      <w:r w:rsidR="00FD6A56">
        <w:rPr>
          <w:lang w:val="en-GB" w:eastAsia="ja-JP"/>
        </w:rPr>
        <w:t>he analyses in this subsection,</w:t>
      </w:r>
      <w:r w:rsidR="00CB24A7">
        <w:rPr>
          <w:lang w:val="en-GB" w:eastAsia="ja-JP"/>
        </w:rPr>
        <w:t xml:space="preserve"> two strongest beams per channel model are considered. Elevation and azimuth power distributions and window sizes are depicted in </w:t>
      </w:r>
      <w:r w:rsidR="00CB24A7">
        <w:rPr>
          <w:lang w:val="en-GB" w:eastAsia="ja-JP"/>
        </w:rPr>
        <w:fldChar w:fldCharType="begin"/>
      </w:r>
      <w:r w:rsidR="00CB24A7">
        <w:rPr>
          <w:lang w:val="en-GB" w:eastAsia="ja-JP"/>
        </w:rPr>
        <w:instrText xml:space="preserve"> REF _Ref528852680 \h </w:instrText>
      </w:r>
      <w:r w:rsidR="00CB24A7">
        <w:rPr>
          <w:lang w:val="en-GB" w:eastAsia="ja-JP"/>
        </w:rPr>
      </w:r>
      <w:r w:rsidR="00CB24A7">
        <w:rPr>
          <w:lang w:val="en-GB" w:eastAsia="ja-JP"/>
        </w:rPr>
        <w:fldChar w:fldCharType="separate"/>
      </w:r>
      <w:r w:rsidR="00CB24A7">
        <w:t xml:space="preserve">Figure </w:t>
      </w:r>
      <w:r w:rsidR="00CB24A7">
        <w:rPr>
          <w:noProof/>
        </w:rPr>
        <w:t>7</w:t>
      </w:r>
      <w:r w:rsidR="00CB24A7">
        <w:rPr>
          <w:lang w:val="en-GB" w:eastAsia="ja-JP"/>
        </w:rPr>
        <w:fldChar w:fldCharType="end"/>
      </w:r>
      <w:r w:rsidR="00CB24A7">
        <w:rPr>
          <w:lang w:val="en-GB" w:eastAsia="ja-JP"/>
        </w:rPr>
        <w:t xml:space="preserve"> and </w:t>
      </w:r>
      <w:r w:rsidR="00CB24A7">
        <w:rPr>
          <w:lang w:val="en-GB" w:eastAsia="ja-JP"/>
        </w:rPr>
        <w:fldChar w:fldCharType="begin"/>
      </w:r>
      <w:r w:rsidR="00CB24A7">
        <w:rPr>
          <w:lang w:val="en-GB" w:eastAsia="ja-JP"/>
        </w:rPr>
        <w:instrText xml:space="preserve"> REF _Ref528852681 \h </w:instrText>
      </w:r>
      <w:r w:rsidR="00CB24A7">
        <w:rPr>
          <w:lang w:val="en-GB" w:eastAsia="ja-JP"/>
        </w:rPr>
      </w:r>
      <w:r w:rsidR="00CB24A7">
        <w:rPr>
          <w:lang w:val="en-GB" w:eastAsia="ja-JP"/>
        </w:rPr>
        <w:fldChar w:fldCharType="separate"/>
      </w:r>
      <w:r w:rsidR="00CB24A7">
        <w:t xml:space="preserve">Figure </w:t>
      </w:r>
      <w:r w:rsidR="00CB24A7">
        <w:rPr>
          <w:noProof/>
        </w:rPr>
        <w:t>8</w:t>
      </w:r>
      <w:r w:rsidR="00CB24A7">
        <w:rPr>
          <w:lang w:val="en-GB" w:eastAsia="ja-JP"/>
        </w:rPr>
        <w:fldChar w:fldCharType="end"/>
      </w:r>
      <w:r w:rsidR="00CB24A7">
        <w:rPr>
          <w:lang w:val="en-GB" w:eastAsia="ja-JP"/>
        </w:rPr>
        <w:t xml:space="preserve"> similarly to the previous sub-section. </w:t>
      </w:r>
      <w:r w:rsidR="00CB24A7">
        <w:rPr>
          <w:lang w:val="en-GB"/>
        </w:rPr>
        <w:t xml:space="preserve">In this </w:t>
      </w:r>
      <w:r w:rsidR="00CB24A7">
        <w:t>one strongest beam case the elevation sector of 20</w:t>
      </w:r>
      <w:r w:rsidR="00CB24A7">
        <w:sym w:font="Symbol" w:char="F0B0"/>
      </w:r>
      <w:r w:rsidR="00CB24A7">
        <w:t xml:space="preserve"> and azimuth sector of 80</w:t>
      </w:r>
      <w:r w:rsidR="00CB24A7">
        <w:sym w:font="Symbol" w:char="F0B0"/>
      </w:r>
      <w:r w:rsidR="00CB24A7">
        <w:t xml:space="preserve"> are approximately sufficient. In elevation</w:t>
      </w:r>
      <w:r w:rsidR="00FD6A56">
        <w:t>,</w:t>
      </w:r>
      <w:r w:rsidR="00CB24A7">
        <w:t xml:space="preserve"> the limiting model is CDL-A and in azimuth CDL-C.</w:t>
      </w:r>
    </w:p>
    <w:p w14:paraId="76078722" w14:textId="37491F19" w:rsidR="00830861" w:rsidRDefault="00B800B2" w:rsidP="00E92294">
      <w:pPr>
        <w:rPr>
          <w:lang w:val="en-GB" w:eastAsia="ja-JP"/>
        </w:rPr>
      </w:pPr>
      <w:r>
        <w:rPr>
          <w:noProof/>
          <w:lang w:val="en-GB" w:eastAsia="ja-JP"/>
        </w:rPr>
        <w:lastRenderedPageBreak/>
        <w:drawing>
          <wp:inline distT="0" distB="0" distL="0" distR="0" wp14:anchorId="1A126FD4" wp14:editId="6913CA69">
            <wp:extent cx="2971800" cy="2238375"/>
            <wp:effectExtent l="0" t="0" r="0" b="0"/>
            <wp:docPr id="13" name="Picture 13" descr="3gpp_elePDF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gpp_elePDF_BS2bea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7C075579" wp14:editId="656ECA46">
            <wp:extent cx="3114675" cy="2343150"/>
            <wp:effectExtent l="0" t="0" r="0" b="0"/>
            <wp:docPr id="14" name="Picture 14" descr="3gpp_eleCDF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gpp_eleCDF_BS2bea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343150"/>
                    </a:xfrm>
                    <a:prstGeom prst="rect">
                      <a:avLst/>
                    </a:prstGeom>
                    <a:noFill/>
                    <a:ln>
                      <a:noFill/>
                    </a:ln>
                  </pic:spPr>
                </pic:pic>
              </a:graphicData>
            </a:graphic>
          </wp:inline>
        </w:drawing>
      </w:r>
    </w:p>
    <w:p w14:paraId="19D80F8D" w14:textId="4BCDACD6" w:rsidR="00830861" w:rsidRDefault="00830861" w:rsidP="00830861">
      <w:pPr>
        <w:pStyle w:val="Caption"/>
      </w:pPr>
      <w:bookmarkStart w:id="10" w:name="_Ref528852680"/>
      <w:r>
        <w:t xml:space="preserve">Figure </w:t>
      </w:r>
      <w:r w:rsidR="00B7318A">
        <w:fldChar w:fldCharType="begin"/>
      </w:r>
      <w:r w:rsidR="00B7318A">
        <w:instrText xml:space="preserve"> SEQ Figure \* ARABIC </w:instrText>
      </w:r>
      <w:r w:rsidR="00B7318A">
        <w:fldChar w:fldCharType="separate"/>
      </w:r>
      <w:r w:rsidR="00B62D7B">
        <w:rPr>
          <w:noProof/>
        </w:rPr>
        <w:t>7</w:t>
      </w:r>
      <w:r w:rsidR="00B7318A">
        <w:rPr>
          <w:noProof/>
        </w:rPr>
        <w:fldChar w:fldCharType="end"/>
      </w:r>
      <w:bookmarkEnd w:id="10"/>
      <w:r>
        <w:t>. Distribution of power in elevation domain (left). The total power as a function of total elevation spread (right).</w:t>
      </w:r>
    </w:p>
    <w:p w14:paraId="39141C3A" w14:textId="56C24F87" w:rsidR="00830861" w:rsidRDefault="00B800B2" w:rsidP="00E92294">
      <w:pPr>
        <w:rPr>
          <w:lang w:val="en-GB" w:eastAsia="ja-JP"/>
        </w:rPr>
      </w:pPr>
      <w:r>
        <w:rPr>
          <w:noProof/>
          <w:lang w:val="en-GB" w:eastAsia="ja-JP"/>
        </w:rPr>
        <w:drawing>
          <wp:inline distT="0" distB="0" distL="0" distR="0" wp14:anchorId="6C1EF985" wp14:editId="32CF537A">
            <wp:extent cx="2971800" cy="2238375"/>
            <wp:effectExtent l="0" t="0" r="0" b="0"/>
            <wp:docPr id="15" name="Picture 15" descr="3gpp_aziPDF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gpp_aziPDF_BS2bea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1862A30D" wp14:editId="34BDE8CD">
            <wp:extent cx="2990850" cy="2333625"/>
            <wp:effectExtent l="0" t="0" r="0" b="0"/>
            <wp:docPr id="16" name="Picture 16" descr="3gpp_aziCDF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gpp_aziCDF_BS2beam"/>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0850" cy="2333625"/>
                    </a:xfrm>
                    <a:prstGeom prst="rect">
                      <a:avLst/>
                    </a:prstGeom>
                    <a:noFill/>
                    <a:ln>
                      <a:noFill/>
                    </a:ln>
                  </pic:spPr>
                </pic:pic>
              </a:graphicData>
            </a:graphic>
          </wp:inline>
        </w:drawing>
      </w:r>
    </w:p>
    <w:p w14:paraId="538BC0B9" w14:textId="06747670" w:rsidR="00830861" w:rsidRPr="00530777" w:rsidRDefault="00830861" w:rsidP="00830861">
      <w:pPr>
        <w:pStyle w:val="Caption"/>
      </w:pPr>
      <w:bookmarkStart w:id="11" w:name="_Ref528852681"/>
      <w:r>
        <w:t xml:space="preserve">Figure </w:t>
      </w:r>
      <w:r w:rsidR="00B7318A">
        <w:fldChar w:fldCharType="begin"/>
      </w:r>
      <w:r w:rsidR="00B7318A">
        <w:instrText xml:space="preserve"> SEQ Figure \* ARABIC </w:instrText>
      </w:r>
      <w:r w:rsidR="00B7318A">
        <w:fldChar w:fldCharType="separate"/>
      </w:r>
      <w:r w:rsidR="00B62D7B">
        <w:rPr>
          <w:noProof/>
        </w:rPr>
        <w:t>8</w:t>
      </w:r>
      <w:r w:rsidR="00B7318A">
        <w:rPr>
          <w:noProof/>
        </w:rPr>
        <w:fldChar w:fldCharType="end"/>
      </w:r>
      <w:bookmarkEnd w:id="11"/>
      <w:r>
        <w:t>. Distribution of power in azimuth domain (left). The total power as a function of total azimuth spread (right).</w:t>
      </w:r>
    </w:p>
    <w:p w14:paraId="4BFFEAD6" w14:textId="2E260555" w:rsidR="00E92294" w:rsidRDefault="00E76CF8" w:rsidP="00E92294">
      <w:pPr>
        <w:pStyle w:val="Heading2"/>
      </w:pPr>
      <w:r>
        <w:t>3</w:t>
      </w:r>
      <w:r w:rsidR="00E92294">
        <w:t>.4</w:t>
      </w:r>
      <w:r w:rsidR="00E92294">
        <w:tab/>
        <w:t>8x8 URA BS with four strongest beams</w:t>
      </w:r>
    </w:p>
    <w:p w14:paraId="03A74914" w14:textId="5D4A437E" w:rsidR="00CB24A7" w:rsidRPr="00CB24A7" w:rsidRDefault="00FD6A56" w:rsidP="00CB24A7">
      <w:pPr>
        <w:rPr>
          <w:lang w:val="en-GB" w:eastAsia="ja-JP"/>
        </w:rPr>
      </w:pPr>
      <w:r>
        <w:rPr>
          <w:lang w:val="en-GB" w:eastAsia="ja-JP"/>
        </w:rPr>
        <w:t xml:space="preserve">For the analyses in this subsection, four strongest beams per channel model are considered. Elevation and azimuth power distributions and window sizes are depicted in </w:t>
      </w:r>
      <w:r>
        <w:rPr>
          <w:lang w:val="en-GB" w:eastAsia="ja-JP"/>
        </w:rPr>
        <w:fldChar w:fldCharType="begin"/>
      </w:r>
      <w:r>
        <w:rPr>
          <w:lang w:val="en-GB" w:eastAsia="ja-JP"/>
        </w:rPr>
        <w:instrText xml:space="preserve"> REF _Ref528853073 \h </w:instrText>
      </w:r>
      <w:r>
        <w:rPr>
          <w:lang w:val="en-GB" w:eastAsia="ja-JP"/>
        </w:rPr>
      </w:r>
      <w:r>
        <w:rPr>
          <w:lang w:val="en-GB" w:eastAsia="ja-JP"/>
        </w:rPr>
        <w:fldChar w:fldCharType="separate"/>
      </w:r>
      <w:r>
        <w:t xml:space="preserve">Figure </w:t>
      </w:r>
      <w:r>
        <w:rPr>
          <w:noProof/>
        </w:rPr>
        <w:t>9</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_Ref528853075 \h </w:instrText>
      </w:r>
      <w:r>
        <w:rPr>
          <w:lang w:val="en-GB" w:eastAsia="ja-JP"/>
        </w:rPr>
      </w:r>
      <w:r>
        <w:rPr>
          <w:lang w:val="en-GB" w:eastAsia="ja-JP"/>
        </w:rPr>
        <w:fldChar w:fldCharType="separate"/>
      </w:r>
      <w:r>
        <w:t xml:space="preserve">Figure </w:t>
      </w:r>
      <w:r>
        <w:rPr>
          <w:noProof/>
        </w:rPr>
        <w:t>10</w:t>
      </w:r>
      <w:r>
        <w:rPr>
          <w:lang w:val="en-GB" w:eastAsia="ja-JP"/>
        </w:rPr>
        <w:fldChar w:fldCharType="end"/>
      </w:r>
      <w:r>
        <w:rPr>
          <w:lang w:val="en-GB" w:eastAsia="ja-JP"/>
        </w:rPr>
        <w:t xml:space="preserve">. </w:t>
      </w:r>
      <w:r>
        <w:rPr>
          <w:lang w:val="en-GB" w:eastAsia="ja-JP"/>
        </w:rPr>
        <w:fldChar w:fldCharType="begin"/>
      </w:r>
      <w:r>
        <w:rPr>
          <w:lang w:val="en-GB" w:eastAsia="ja-JP"/>
        </w:rPr>
        <w:instrText xml:space="preserve"> REF _Ref528753114 \h </w:instrText>
      </w:r>
      <w:r>
        <w:rPr>
          <w:lang w:val="en-GB" w:eastAsia="ja-JP"/>
        </w:rPr>
      </w:r>
      <w:r>
        <w:rPr>
          <w:lang w:val="en-GB" w:eastAsia="ja-JP"/>
        </w:rPr>
        <w:fldChar w:fldCharType="separate"/>
      </w:r>
      <w:r>
        <w:t xml:space="preserve">Figure </w:t>
      </w:r>
      <w:r>
        <w:rPr>
          <w:noProof/>
        </w:rPr>
        <w:t>11</w:t>
      </w:r>
      <w:r>
        <w:rPr>
          <w:lang w:val="en-GB" w:eastAsia="ja-JP"/>
        </w:rPr>
        <w:fldChar w:fldCharType="end"/>
      </w:r>
      <w:r>
        <w:rPr>
          <w:lang w:val="en-GB" w:eastAsia="ja-JP"/>
        </w:rPr>
        <w:t xml:space="preserve"> is visualizing the PAS for the cases with 1, 2, and 4 strongest beams. </w:t>
      </w:r>
      <w:r w:rsidR="00CB24A7">
        <w:rPr>
          <w:lang w:val="en-GB" w:eastAsia="ja-JP"/>
        </w:rPr>
        <w:t xml:space="preserve">With </w:t>
      </w:r>
      <w:r>
        <w:rPr>
          <w:lang w:val="en-GB" w:eastAsia="ja-JP"/>
        </w:rPr>
        <w:t xml:space="preserve">the </w:t>
      </w:r>
      <w:r w:rsidR="00CB24A7">
        <w:rPr>
          <w:lang w:val="en-GB" w:eastAsia="ja-JP"/>
        </w:rPr>
        <w:t>CDL-C model</w:t>
      </w:r>
      <w:r>
        <w:rPr>
          <w:lang w:val="en-GB" w:eastAsia="ja-JP"/>
        </w:rPr>
        <w:t>,</w:t>
      </w:r>
      <w:r w:rsidR="00CB24A7">
        <w:rPr>
          <w:lang w:val="en-GB" w:eastAsia="ja-JP"/>
        </w:rPr>
        <w:t xml:space="preserve"> the four beam case is almost identical to no-beam case, as can be observed comparing plots of </w:t>
      </w:r>
      <w:r w:rsidR="00CB24A7">
        <w:rPr>
          <w:lang w:val="en-GB" w:eastAsia="ja-JP"/>
        </w:rPr>
        <w:fldChar w:fldCharType="begin"/>
      </w:r>
      <w:r w:rsidR="00CB24A7">
        <w:rPr>
          <w:lang w:val="en-GB" w:eastAsia="ja-JP"/>
        </w:rPr>
        <w:instrText xml:space="preserve"> REF _Ref528753120 \h </w:instrText>
      </w:r>
      <w:r w:rsidR="00CB24A7">
        <w:rPr>
          <w:lang w:val="en-GB" w:eastAsia="ja-JP"/>
        </w:rPr>
      </w:r>
      <w:r w:rsidR="00CB24A7">
        <w:rPr>
          <w:lang w:val="en-GB" w:eastAsia="ja-JP"/>
        </w:rPr>
        <w:fldChar w:fldCharType="separate"/>
      </w:r>
      <w:r w:rsidR="00CB24A7">
        <w:t xml:space="preserve">Figure </w:t>
      </w:r>
      <w:r w:rsidR="00CB24A7">
        <w:rPr>
          <w:noProof/>
        </w:rPr>
        <w:t>4</w:t>
      </w:r>
      <w:r w:rsidR="00CB24A7">
        <w:rPr>
          <w:lang w:val="en-GB" w:eastAsia="ja-JP"/>
        </w:rPr>
        <w:fldChar w:fldCharType="end"/>
      </w:r>
      <w:r w:rsidR="00CB24A7">
        <w:rPr>
          <w:lang w:val="en-GB" w:eastAsia="ja-JP"/>
        </w:rPr>
        <w:t xml:space="preserve"> (bottom) and </w:t>
      </w:r>
      <w:r w:rsidR="00CB24A7">
        <w:rPr>
          <w:lang w:val="en-GB" w:eastAsia="ja-JP"/>
        </w:rPr>
        <w:fldChar w:fldCharType="begin"/>
      </w:r>
      <w:r w:rsidR="00CB24A7">
        <w:rPr>
          <w:lang w:val="en-GB" w:eastAsia="ja-JP"/>
        </w:rPr>
        <w:instrText xml:space="preserve"> REF _Ref528753114 \h </w:instrText>
      </w:r>
      <w:r w:rsidR="00CB24A7">
        <w:rPr>
          <w:lang w:val="en-GB" w:eastAsia="ja-JP"/>
        </w:rPr>
      </w:r>
      <w:r w:rsidR="00CB24A7">
        <w:rPr>
          <w:lang w:val="en-GB" w:eastAsia="ja-JP"/>
        </w:rPr>
        <w:fldChar w:fldCharType="separate"/>
      </w:r>
      <w:r w:rsidR="00CB24A7">
        <w:t xml:space="preserve">Figure </w:t>
      </w:r>
      <w:r w:rsidR="00CB24A7">
        <w:rPr>
          <w:noProof/>
        </w:rPr>
        <w:t>11</w:t>
      </w:r>
      <w:r w:rsidR="00CB24A7">
        <w:rPr>
          <w:lang w:val="en-GB" w:eastAsia="ja-JP"/>
        </w:rPr>
        <w:fldChar w:fldCharType="end"/>
      </w:r>
      <w:r w:rsidR="00CB24A7">
        <w:rPr>
          <w:lang w:val="en-GB" w:eastAsia="ja-JP"/>
        </w:rPr>
        <w:t xml:space="preserve"> (bottom right). With the other two models there is still clear difference between four beam and no-beam cases. However, CDL-C model determines the required </w:t>
      </w:r>
      <w:r w:rsidR="00CB24A7">
        <w:t>elevation sector to approximately 30</w:t>
      </w:r>
      <w:r w:rsidR="00CB24A7">
        <w:sym w:font="Symbol" w:char="F0B0"/>
      </w:r>
      <w:r w:rsidR="00CB24A7">
        <w:t xml:space="preserve"> and azimuth sector approximately to 190</w:t>
      </w:r>
      <w:r w:rsidR="00CB24A7">
        <w:sym w:font="Symbol" w:char="F0B0"/>
      </w:r>
      <w:r w:rsidR="00CB24A7">
        <w:t xml:space="preserve"> similarly to the section 3.1. </w:t>
      </w:r>
      <w:r w:rsidR="00CB24A7">
        <w:rPr>
          <w:lang w:val="en-GB" w:eastAsia="ja-JP"/>
        </w:rPr>
        <w:t xml:space="preserve"> </w:t>
      </w:r>
    </w:p>
    <w:p w14:paraId="3D01CE6A" w14:textId="5C6C1017" w:rsidR="00830861" w:rsidRDefault="00B800B2" w:rsidP="00E92294">
      <w:pPr>
        <w:rPr>
          <w:lang w:val="en-GB" w:eastAsia="ja-JP"/>
        </w:rPr>
      </w:pPr>
      <w:r>
        <w:rPr>
          <w:noProof/>
          <w:lang w:val="en-GB" w:eastAsia="ja-JP"/>
        </w:rPr>
        <w:lastRenderedPageBreak/>
        <w:drawing>
          <wp:inline distT="0" distB="0" distL="0" distR="0" wp14:anchorId="46889714" wp14:editId="7ADF1D18">
            <wp:extent cx="2971800" cy="2238375"/>
            <wp:effectExtent l="0" t="0" r="0" b="0"/>
            <wp:docPr id="17" name="Picture 17" descr="3gpp_elePDF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gpp_elePDF_BS4beam"/>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5AF96DC6" wp14:editId="431BBEE3">
            <wp:extent cx="3086100" cy="2343150"/>
            <wp:effectExtent l="0" t="0" r="0" b="0"/>
            <wp:docPr id="18" name="Picture 18" descr="3gpp_eleCDF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_eleCDF_BS4bea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86100" cy="2343150"/>
                    </a:xfrm>
                    <a:prstGeom prst="rect">
                      <a:avLst/>
                    </a:prstGeom>
                    <a:noFill/>
                    <a:ln>
                      <a:noFill/>
                    </a:ln>
                  </pic:spPr>
                </pic:pic>
              </a:graphicData>
            </a:graphic>
          </wp:inline>
        </w:drawing>
      </w:r>
    </w:p>
    <w:p w14:paraId="389F373C" w14:textId="64001C22" w:rsidR="00830861" w:rsidRDefault="00830861" w:rsidP="00830861">
      <w:pPr>
        <w:pStyle w:val="Caption"/>
      </w:pPr>
      <w:bookmarkStart w:id="12" w:name="_Ref528853073"/>
      <w:r>
        <w:t xml:space="preserve">Figure </w:t>
      </w:r>
      <w:r w:rsidR="00B7318A">
        <w:fldChar w:fldCharType="begin"/>
      </w:r>
      <w:r w:rsidR="00B7318A">
        <w:instrText xml:space="preserve"> SEQ Figure \* ARABIC </w:instrText>
      </w:r>
      <w:r w:rsidR="00B7318A">
        <w:fldChar w:fldCharType="separate"/>
      </w:r>
      <w:r w:rsidR="00B62D7B">
        <w:rPr>
          <w:noProof/>
        </w:rPr>
        <w:t>9</w:t>
      </w:r>
      <w:r w:rsidR="00B7318A">
        <w:rPr>
          <w:noProof/>
        </w:rPr>
        <w:fldChar w:fldCharType="end"/>
      </w:r>
      <w:bookmarkEnd w:id="12"/>
      <w:r>
        <w:t>. Distribution of power in elevation domain (left). The total power as a function of total elevation spread (right).</w:t>
      </w:r>
    </w:p>
    <w:p w14:paraId="23EDC949" w14:textId="2BE5D678" w:rsidR="00830861" w:rsidRDefault="00B800B2" w:rsidP="00E92294">
      <w:pPr>
        <w:rPr>
          <w:lang w:val="en-GB" w:eastAsia="ja-JP"/>
        </w:rPr>
      </w:pPr>
      <w:r>
        <w:rPr>
          <w:noProof/>
          <w:lang w:val="en-GB" w:eastAsia="ja-JP"/>
        </w:rPr>
        <w:drawing>
          <wp:inline distT="0" distB="0" distL="0" distR="0" wp14:anchorId="6B652D0B" wp14:editId="2B5D0DC4">
            <wp:extent cx="2971800" cy="2238375"/>
            <wp:effectExtent l="0" t="0" r="0" b="0"/>
            <wp:docPr id="19" name="Picture 19" descr="3gpp_aziPDF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gpp_aziPDF_BS4be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1800" cy="2238375"/>
                    </a:xfrm>
                    <a:prstGeom prst="rect">
                      <a:avLst/>
                    </a:prstGeom>
                    <a:noFill/>
                    <a:ln>
                      <a:noFill/>
                    </a:ln>
                  </pic:spPr>
                </pic:pic>
              </a:graphicData>
            </a:graphic>
          </wp:inline>
        </w:drawing>
      </w:r>
      <w:r>
        <w:rPr>
          <w:noProof/>
          <w:lang w:val="en-GB" w:eastAsia="ja-JP"/>
        </w:rPr>
        <w:drawing>
          <wp:inline distT="0" distB="0" distL="0" distR="0" wp14:anchorId="350D460E" wp14:editId="7261729F">
            <wp:extent cx="2990850" cy="2333625"/>
            <wp:effectExtent l="0" t="0" r="0" b="0"/>
            <wp:docPr id="20" name="Picture 20" descr="3gpp_aziCDF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gpp_aziCDF_BS4bea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0850" cy="2333625"/>
                    </a:xfrm>
                    <a:prstGeom prst="rect">
                      <a:avLst/>
                    </a:prstGeom>
                    <a:noFill/>
                    <a:ln>
                      <a:noFill/>
                    </a:ln>
                  </pic:spPr>
                </pic:pic>
              </a:graphicData>
            </a:graphic>
          </wp:inline>
        </w:drawing>
      </w:r>
    </w:p>
    <w:p w14:paraId="27609CE2" w14:textId="1D50C3AA" w:rsidR="00830861" w:rsidRPr="00530777" w:rsidRDefault="00830861" w:rsidP="00830861">
      <w:pPr>
        <w:pStyle w:val="Caption"/>
      </w:pPr>
      <w:bookmarkStart w:id="13" w:name="_Ref528853075"/>
      <w:r>
        <w:t xml:space="preserve">Figure </w:t>
      </w:r>
      <w:r w:rsidR="00B7318A">
        <w:fldChar w:fldCharType="begin"/>
      </w:r>
      <w:r w:rsidR="00B7318A">
        <w:instrText xml:space="preserve"> SEQ Figure \* ARABIC </w:instrText>
      </w:r>
      <w:r w:rsidR="00B7318A">
        <w:fldChar w:fldCharType="separate"/>
      </w:r>
      <w:r w:rsidR="00B62D7B">
        <w:rPr>
          <w:noProof/>
        </w:rPr>
        <w:t>10</w:t>
      </w:r>
      <w:r w:rsidR="00B7318A">
        <w:rPr>
          <w:noProof/>
        </w:rPr>
        <w:fldChar w:fldCharType="end"/>
      </w:r>
      <w:bookmarkEnd w:id="13"/>
      <w:r>
        <w:t>. Distribution of power in azimuth domain (left). The total power as a function of total azimuth spread (right).</w:t>
      </w:r>
    </w:p>
    <w:p w14:paraId="367B64E0" w14:textId="55FB6763" w:rsidR="00FE5CB9" w:rsidRDefault="00E76CF8" w:rsidP="00FE5CB9">
      <w:pPr>
        <w:pStyle w:val="Heading2"/>
      </w:pPr>
      <w:r>
        <w:t>3</w:t>
      </w:r>
      <w:r w:rsidR="00FE5CB9">
        <w:t>.5</w:t>
      </w:r>
      <w:r w:rsidR="00FE5CB9">
        <w:tab/>
      </w:r>
      <w:r w:rsidR="00B479F0">
        <w:t>Angular spread comparison</w:t>
      </w:r>
    </w:p>
    <w:p w14:paraId="6BCFB00F" w14:textId="0A9FCE4A" w:rsidR="00FE5CB9" w:rsidRDefault="00B479F0" w:rsidP="00E92294">
      <w:pPr>
        <w:rPr>
          <w:lang w:val="en-GB" w:eastAsia="ja-JP"/>
        </w:rPr>
      </w:pPr>
      <w:r>
        <w:rPr>
          <w:lang w:val="en-GB" w:eastAsia="ja-JP"/>
        </w:rPr>
        <w:t>Both azimuth and elevation (</w:t>
      </w:r>
      <w:proofErr w:type="spellStart"/>
      <w:r>
        <w:rPr>
          <w:lang w:val="en-GB" w:eastAsia="ja-JP"/>
        </w:rPr>
        <w:t>rms</w:t>
      </w:r>
      <w:proofErr w:type="spellEnd"/>
      <w:r>
        <w:rPr>
          <w:lang w:val="en-GB" w:eastAsia="ja-JP"/>
        </w:rPr>
        <w:t xml:space="preserve">) azimuth spreads are listed in </w:t>
      </w:r>
      <w:r>
        <w:rPr>
          <w:lang w:val="en-GB" w:eastAsia="ja-JP"/>
        </w:rPr>
        <w:fldChar w:fldCharType="begin"/>
      </w:r>
      <w:r>
        <w:rPr>
          <w:lang w:val="en-GB" w:eastAsia="ja-JP"/>
        </w:rPr>
        <w:instrText xml:space="preserve"> REF _Ref528752870 \h </w:instrText>
      </w:r>
      <w:r>
        <w:rPr>
          <w:lang w:val="en-GB" w:eastAsia="ja-JP"/>
        </w:rPr>
      </w:r>
      <w:r>
        <w:rPr>
          <w:lang w:val="en-GB" w:eastAsia="ja-JP"/>
        </w:rPr>
        <w:fldChar w:fldCharType="separate"/>
      </w:r>
      <w:r>
        <w:t xml:space="preserve">Table </w:t>
      </w:r>
      <w:r>
        <w:rPr>
          <w:noProof/>
        </w:rPr>
        <w:t>1</w:t>
      </w:r>
      <w:r>
        <w:rPr>
          <w:lang w:val="en-GB" w:eastAsia="ja-JP"/>
        </w:rPr>
        <w:fldChar w:fldCharType="end"/>
      </w:r>
      <w:r>
        <w:rPr>
          <w:lang w:val="en-GB" w:eastAsia="ja-JP"/>
        </w:rPr>
        <w:t>. We can observe that the case without BS beams has largest angular spreads and the case with only one beam active has smallest spreads. This is natural and aligned with the visualizations of</w:t>
      </w:r>
      <w:r w:rsidR="006344D7">
        <w:rPr>
          <w:lang w:val="en-GB" w:eastAsia="ja-JP"/>
        </w:rPr>
        <w:t xml:space="preserve"> power angular spectra</w:t>
      </w:r>
      <w:r>
        <w:rPr>
          <w:lang w:val="en-GB" w:eastAsia="ja-JP"/>
        </w:rPr>
        <w:t xml:space="preserve"> </w:t>
      </w:r>
      <w:r w:rsidR="006344D7">
        <w:rPr>
          <w:lang w:val="en-GB" w:eastAsia="ja-JP"/>
        </w:rPr>
        <w:t>(</w:t>
      </w:r>
      <w:r>
        <w:rPr>
          <w:lang w:val="en-GB" w:eastAsia="ja-JP"/>
        </w:rPr>
        <w:t>PAS</w:t>
      </w:r>
      <w:r w:rsidR="006344D7">
        <w:rPr>
          <w:lang w:val="en-GB" w:eastAsia="ja-JP"/>
        </w:rPr>
        <w:t>)</w:t>
      </w:r>
      <w:r>
        <w:rPr>
          <w:lang w:val="en-GB" w:eastAsia="ja-JP"/>
        </w:rPr>
        <w:t xml:space="preserve"> in </w:t>
      </w:r>
      <w:r>
        <w:rPr>
          <w:lang w:val="en-GB" w:eastAsia="ja-JP"/>
        </w:rPr>
        <w:fldChar w:fldCharType="begin"/>
      </w:r>
      <w:r>
        <w:rPr>
          <w:lang w:val="en-GB" w:eastAsia="ja-JP"/>
        </w:rPr>
        <w:instrText xml:space="preserve"> REF _Ref528753114 \h </w:instrText>
      </w:r>
      <w:r>
        <w:rPr>
          <w:lang w:val="en-GB" w:eastAsia="ja-JP"/>
        </w:rPr>
      </w:r>
      <w:r>
        <w:rPr>
          <w:lang w:val="en-GB" w:eastAsia="ja-JP"/>
        </w:rPr>
        <w:fldChar w:fldCharType="separate"/>
      </w:r>
      <w:r w:rsidR="00CB24A7">
        <w:t xml:space="preserve">Figure </w:t>
      </w:r>
      <w:r w:rsidR="00CB24A7">
        <w:rPr>
          <w:noProof/>
        </w:rPr>
        <w:t>11</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_Ref528753120 \h </w:instrText>
      </w:r>
      <w:r>
        <w:rPr>
          <w:lang w:val="en-GB" w:eastAsia="ja-JP"/>
        </w:rPr>
      </w:r>
      <w:r>
        <w:rPr>
          <w:lang w:val="en-GB" w:eastAsia="ja-JP"/>
        </w:rPr>
        <w:fldChar w:fldCharType="separate"/>
      </w:r>
      <w:r w:rsidR="00CB24A7">
        <w:t xml:space="preserve">Figure </w:t>
      </w:r>
      <w:r w:rsidR="00CB24A7">
        <w:rPr>
          <w:noProof/>
        </w:rPr>
        <w:t>4</w:t>
      </w:r>
      <w:r>
        <w:rPr>
          <w:lang w:val="en-GB" w:eastAsia="ja-JP"/>
        </w:rPr>
        <w:fldChar w:fldCharType="end"/>
      </w:r>
      <w:r>
        <w:rPr>
          <w:lang w:val="en-GB" w:eastAsia="ja-JP"/>
        </w:rPr>
        <w:t>. When more beams are activated simultaneously the more clusters are illuminated by the BS and radio channel condition approaches the isotropic BS antenna case.</w:t>
      </w:r>
    </w:p>
    <w:p w14:paraId="3A9B69AE" w14:textId="7C249006" w:rsidR="00DF5571" w:rsidRDefault="00DF5571" w:rsidP="00E92294">
      <w:pPr>
        <w:rPr>
          <w:lang w:val="en-GB" w:eastAsia="ja-JP"/>
        </w:rPr>
      </w:pPr>
      <w:r>
        <w:rPr>
          <w:lang w:val="en-GB" w:eastAsia="ja-JP"/>
        </w:rPr>
        <w:t xml:space="preserve">In all cases the elevation and azimuths </w:t>
      </w:r>
      <w:proofErr w:type="spellStart"/>
      <w:r>
        <w:rPr>
          <w:lang w:val="en-GB" w:eastAsia="ja-JP"/>
        </w:rPr>
        <w:t>rms</w:t>
      </w:r>
      <w:proofErr w:type="spellEnd"/>
      <w:r>
        <w:rPr>
          <w:lang w:val="en-GB" w:eastAsia="ja-JP"/>
        </w:rPr>
        <w:t xml:space="preserve"> spreads are below 9 and 51 degrees, respectively.</w:t>
      </w:r>
    </w:p>
    <w:p w14:paraId="5A6AD075" w14:textId="196DD1FF" w:rsidR="00FE5CB9" w:rsidRPr="00E92294" w:rsidRDefault="00FE5CB9" w:rsidP="00FE5CB9">
      <w:pPr>
        <w:pStyle w:val="Caption"/>
        <w:rPr>
          <w:lang w:val="en-GB" w:eastAsia="ja-JP"/>
        </w:rPr>
      </w:pPr>
      <w:bookmarkStart w:id="14" w:name="_Ref528752870"/>
      <w:r>
        <w:t xml:space="preserve">Table </w:t>
      </w:r>
      <w:r w:rsidR="00B7318A">
        <w:fldChar w:fldCharType="begin"/>
      </w:r>
      <w:r w:rsidR="00B7318A">
        <w:instrText xml:space="preserve"> SEQ Table \* ARA</w:instrText>
      </w:r>
      <w:r w:rsidR="00B7318A">
        <w:instrText xml:space="preserve">BIC </w:instrText>
      </w:r>
      <w:r w:rsidR="00B7318A">
        <w:fldChar w:fldCharType="separate"/>
      </w:r>
      <w:r>
        <w:rPr>
          <w:noProof/>
        </w:rPr>
        <w:t>1</w:t>
      </w:r>
      <w:r w:rsidR="00B7318A">
        <w:rPr>
          <w:noProof/>
        </w:rPr>
        <w:fldChar w:fldCharType="end"/>
      </w:r>
      <w:bookmarkEnd w:id="14"/>
      <w:r>
        <w:t xml:space="preserve">. </w:t>
      </w:r>
      <w:r w:rsidR="00B479F0">
        <w:t xml:space="preserve">List of resulting </w:t>
      </w:r>
      <w:proofErr w:type="spellStart"/>
      <w:r w:rsidR="00B479F0">
        <w:t>rms</w:t>
      </w:r>
      <w:proofErr w:type="spellEnd"/>
      <w:r w:rsidR="00B479F0">
        <w:t xml:space="preserve"> azimuth and delay spreads with different CDL model and BS antenna combinations.</w:t>
      </w:r>
    </w:p>
    <w:tbl>
      <w:tblPr>
        <w:tblStyle w:val="TableGrid"/>
        <w:tblW w:w="0" w:type="auto"/>
        <w:tblLook w:val="04A0" w:firstRow="1" w:lastRow="0" w:firstColumn="1" w:lastColumn="0" w:noHBand="0" w:noVBand="1"/>
      </w:tblPr>
      <w:tblGrid>
        <w:gridCol w:w="2735"/>
        <w:gridCol w:w="1671"/>
        <w:gridCol w:w="2489"/>
        <w:gridCol w:w="2734"/>
      </w:tblGrid>
      <w:tr w:rsidR="00D961C7" w:rsidRPr="006D7238" w14:paraId="210523D6" w14:textId="77777777" w:rsidTr="00DD2834">
        <w:tc>
          <w:tcPr>
            <w:tcW w:w="2802" w:type="dxa"/>
          </w:tcPr>
          <w:p w14:paraId="3B54AD85" w14:textId="77777777" w:rsidR="00D961C7" w:rsidRPr="006D7238" w:rsidRDefault="00D961C7" w:rsidP="00DD2834">
            <w:pPr>
              <w:rPr>
                <w:b/>
                <w:sz w:val="20"/>
                <w:lang w:val="en-GB"/>
              </w:rPr>
            </w:pPr>
            <w:r w:rsidRPr="006D7238">
              <w:rPr>
                <w:b/>
                <w:sz w:val="20"/>
                <w:lang w:val="en-GB"/>
              </w:rPr>
              <w:t>BS antenna type</w:t>
            </w:r>
          </w:p>
        </w:tc>
        <w:tc>
          <w:tcPr>
            <w:tcW w:w="1701" w:type="dxa"/>
          </w:tcPr>
          <w:p w14:paraId="3A91A7F9" w14:textId="77777777" w:rsidR="00D961C7" w:rsidRPr="006D7238" w:rsidRDefault="00D961C7" w:rsidP="00DD2834">
            <w:pPr>
              <w:rPr>
                <w:b/>
                <w:sz w:val="20"/>
                <w:lang w:val="en-GB"/>
              </w:rPr>
            </w:pPr>
            <w:r w:rsidRPr="006D7238">
              <w:rPr>
                <w:b/>
                <w:sz w:val="20"/>
                <w:lang w:val="en-GB"/>
              </w:rPr>
              <w:t>Channel model</w:t>
            </w:r>
          </w:p>
        </w:tc>
        <w:tc>
          <w:tcPr>
            <w:tcW w:w="2551" w:type="dxa"/>
          </w:tcPr>
          <w:p w14:paraId="00E5E170" w14:textId="77777777" w:rsidR="00D961C7" w:rsidRPr="006D7238" w:rsidRDefault="00D961C7" w:rsidP="00DD2834">
            <w:pPr>
              <w:rPr>
                <w:b/>
                <w:sz w:val="20"/>
                <w:lang w:val="en-GB"/>
              </w:rPr>
            </w:pPr>
            <w:proofErr w:type="spellStart"/>
            <w:r w:rsidRPr="006D7238">
              <w:rPr>
                <w:b/>
                <w:sz w:val="20"/>
                <w:lang w:val="en-GB"/>
              </w:rPr>
              <w:t>rms</w:t>
            </w:r>
            <w:proofErr w:type="spellEnd"/>
            <w:r w:rsidRPr="006D7238">
              <w:rPr>
                <w:b/>
                <w:sz w:val="20"/>
                <w:lang w:val="en-GB"/>
              </w:rPr>
              <w:t xml:space="preserve"> azimuth spread [</w:t>
            </w:r>
            <w:proofErr w:type="spellStart"/>
            <w:r w:rsidRPr="006D7238">
              <w:rPr>
                <w:b/>
                <w:sz w:val="20"/>
                <w:lang w:val="en-GB"/>
              </w:rPr>
              <w:t>deg</w:t>
            </w:r>
            <w:proofErr w:type="spellEnd"/>
            <w:r w:rsidRPr="006D7238">
              <w:rPr>
                <w:b/>
                <w:sz w:val="20"/>
                <w:lang w:val="en-GB"/>
              </w:rPr>
              <w:t>]</w:t>
            </w:r>
          </w:p>
        </w:tc>
        <w:tc>
          <w:tcPr>
            <w:tcW w:w="2801" w:type="dxa"/>
          </w:tcPr>
          <w:p w14:paraId="0E064155" w14:textId="77777777" w:rsidR="00D961C7" w:rsidRPr="006D7238" w:rsidRDefault="00D961C7" w:rsidP="00DD2834">
            <w:pPr>
              <w:rPr>
                <w:b/>
                <w:sz w:val="20"/>
                <w:lang w:val="en-GB"/>
              </w:rPr>
            </w:pPr>
            <w:proofErr w:type="spellStart"/>
            <w:r w:rsidRPr="006D7238">
              <w:rPr>
                <w:b/>
                <w:sz w:val="20"/>
                <w:lang w:val="en-GB"/>
              </w:rPr>
              <w:t>rms</w:t>
            </w:r>
            <w:proofErr w:type="spellEnd"/>
            <w:r w:rsidRPr="006D7238">
              <w:rPr>
                <w:b/>
                <w:sz w:val="20"/>
                <w:lang w:val="en-GB"/>
              </w:rPr>
              <w:t xml:space="preserve"> elevation spread [</w:t>
            </w:r>
            <w:proofErr w:type="spellStart"/>
            <w:r w:rsidRPr="006D7238">
              <w:rPr>
                <w:b/>
                <w:sz w:val="20"/>
                <w:lang w:val="en-GB"/>
              </w:rPr>
              <w:t>deg</w:t>
            </w:r>
            <w:proofErr w:type="spellEnd"/>
            <w:r w:rsidRPr="006D7238">
              <w:rPr>
                <w:b/>
                <w:sz w:val="20"/>
                <w:lang w:val="en-GB"/>
              </w:rPr>
              <w:t>]</w:t>
            </w:r>
          </w:p>
        </w:tc>
      </w:tr>
      <w:tr w:rsidR="00D961C7" w:rsidRPr="006D7238" w14:paraId="5C22A602" w14:textId="77777777" w:rsidTr="00D961C7">
        <w:tc>
          <w:tcPr>
            <w:tcW w:w="2802" w:type="dxa"/>
            <w:shd w:val="clear" w:color="auto" w:fill="F2F2F2"/>
          </w:tcPr>
          <w:p w14:paraId="5D3C926F" w14:textId="77777777" w:rsidR="00D961C7" w:rsidRPr="006D7238" w:rsidRDefault="00D961C7" w:rsidP="00DD2834">
            <w:pPr>
              <w:spacing w:after="0"/>
              <w:rPr>
                <w:sz w:val="20"/>
                <w:lang w:val="en-GB"/>
              </w:rPr>
            </w:pPr>
            <w:r>
              <w:rPr>
                <w:sz w:val="20"/>
                <w:lang w:val="en-GB"/>
              </w:rPr>
              <w:t>Directive BS w/o beam</w:t>
            </w:r>
          </w:p>
        </w:tc>
        <w:tc>
          <w:tcPr>
            <w:tcW w:w="1701" w:type="dxa"/>
            <w:shd w:val="clear" w:color="auto" w:fill="F2F2F2"/>
          </w:tcPr>
          <w:p w14:paraId="77CA8BAB" w14:textId="77777777" w:rsidR="00D961C7" w:rsidRPr="006D7238" w:rsidRDefault="00D961C7" w:rsidP="00DD2834">
            <w:pPr>
              <w:spacing w:after="0"/>
              <w:rPr>
                <w:sz w:val="20"/>
                <w:lang w:val="en-GB"/>
              </w:rPr>
            </w:pPr>
            <w:r w:rsidRPr="006D7238">
              <w:rPr>
                <w:sz w:val="20"/>
                <w:lang w:val="en-GB"/>
              </w:rPr>
              <w:t>CDL-A</w:t>
            </w:r>
          </w:p>
        </w:tc>
        <w:tc>
          <w:tcPr>
            <w:tcW w:w="2551" w:type="dxa"/>
            <w:shd w:val="clear" w:color="auto" w:fill="F2F2F2"/>
          </w:tcPr>
          <w:p w14:paraId="305D1177" w14:textId="22D0CD10" w:rsidR="00D961C7" w:rsidRPr="006D7238" w:rsidRDefault="00D961C7" w:rsidP="00DD2834">
            <w:pPr>
              <w:spacing w:after="0"/>
              <w:rPr>
                <w:sz w:val="20"/>
                <w:lang w:val="en-GB"/>
              </w:rPr>
            </w:pPr>
            <w:r>
              <w:rPr>
                <w:sz w:val="20"/>
                <w:lang w:val="en-GB"/>
              </w:rPr>
              <w:t>51.0</w:t>
            </w:r>
          </w:p>
        </w:tc>
        <w:tc>
          <w:tcPr>
            <w:tcW w:w="2801" w:type="dxa"/>
            <w:shd w:val="clear" w:color="auto" w:fill="F2F2F2"/>
          </w:tcPr>
          <w:p w14:paraId="7D73BCE5" w14:textId="009073A5" w:rsidR="00D961C7" w:rsidRPr="006D7238" w:rsidRDefault="00D961C7" w:rsidP="00DD2834">
            <w:pPr>
              <w:spacing w:after="0"/>
              <w:rPr>
                <w:sz w:val="20"/>
                <w:lang w:val="en-GB"/>
              </w:rPr>
            </w:pPr>
            <w:r>
              <w:rPr>
                <w:sz w:val="20"/>
                <w:lang w:val="en-GB"/>
              </w:rPr>
              <w:t>8.2</w:t>
            </w:r>
          </w:p>
        </w:tc>
      </w:tr>
      <w:tr w:rsidR="00D961C7" w:rsidRPr="006D7238" w14:paraId="47D5947D" w14:textId="77777777" w:rsidTr="00D961C7">
        <w:tc>
          <w:tcPr>
            <w:tcW w:w="2802" w:type="dxa"/>
            <w:shd w:val="clear" w:color="auto" w:fill="F2F2F2"/>
          </w:tcPr>
          <w:p w14:paraId="38478EA4" w14:textId="77777777" w:rsidR="00D961C7" w:rsidRPr="006D7238" w:rsidRDefault="00D961C7" w:rsidP="00DD2834">
            <w:pPr>
              <w:spacing w:after="0"/>
              <w:rPr>
                <w:sz w:val="20"/>
                <w:lang w:val="en-GB"/>
              </w:rPr>
            </w:pPr>
          </w:p>
        </w:tc>
        <w:tc>
          <w:tcPr>
            <w:tcW w:w="1701" w:type="dxa"/>
            <w:shd w:val="clear" w:color="auto" w:fill="F2F2F2"/>
          </w:tcPr>
          <w:p w14:paraId="2C380358" w14:textId="77777777" w:rsidR="00D961C7" w:rsidRPr="006D7238" w:rsidRDefault="00D961C7" w:rsidP="00DD2834">
            <w:pPr>
              <w:spacing w:after="0"/>
              <w:rPr>
                <w:sz w:val="20"/>
                <w:lang w:val="en-GB"/>
              </w:rPr>
            </w:pPr>
            <w:r w:rsidRPr="006D7238">
              <w:rPr>
                <w:sz w:val="20"/>
                <w:lang w:val="en-GB"/>
              </w:rPr>
              <w:t>CDL-B</w:t>
            </w:r>
          </w:p>
        </w:tc>
        <w:tc>
          <w:tcPr>
            <w:tcW w:w="2551" w:type="dxa"/>
            <w:shd w:val="clear" w:color="auto" w:fill="F2F2F2"/>
          </w:tcPr>
          <w:p w14:paraId="7BE511AB" w14:textId="2EA9E44D" w:rsidR="00D961C7" w:rsidRPr="006D7238" w:rsidRDefault="00D961C7" w:rsidP="00DD2834">
            <w:pPr>
              <w:spacing w:after="0"/>
              <w:rPr>
                <w:sz w:val="20"/>
                <w:lang w:val="en-GB"/>
              </w:rPr>
            </w:pPr>
            <w:r>
              <w:rPr>
                <w:sz w:val="20"/>
                <w:lang w:val="en-GB"/>
              </w:rPr>
              <w:t>47.4</w:t>
            </w:r>
          </w:p>
        </w:tc>
        <w:tc>
          <w:tcPr>
            <w:tcW w:w="2801" w:type="dxa"/>
            <w:shd w:val="clear" w:color="auto" w:fill="F2F2F2"/>
          </w:tcPr>
          <w:p w14:paraId="1DE3D0FF" w14:textId="1031191F" w:rsidR="00D961C7" w:rsidRPr="006D7238" w:rsidRDefault="00D961C7" w:rsidP="00DD2834">
            <w:pPr>
              <w:spacing w:after="0"/>
              <w:rPr>
                <w:sz w:val="20"/>
                <w:lang w:val="en-GB"/>
              </w:rPr>
            </w:pPr>
            <w:r>
              <w:rPr>
                <w:sz w:val="20"/>
                <w:lang w:val="en-GB"/>
              </w:rPr>
              <w:t>7.5</w:t>
            </w:r>
          </w:p>
        </w:tc>
      </w:tr>
      <w:tr w:rsidR="00D961C7" w:rsidRPr="006D7238" w14:paraId="0CFD4CEC" w14:textId="77777777" w:rsidTr="00D961C7">
        <w:tc>
          <w:tcPr>
            <w:tcW w:w="2802" w:type="dxa"/>
            <w:shd w:val="clear" w:color="auto" w:fill="F2F2F2"/>
          </w:tcPr>
          <w:p w14:paraId="67AE4EAF" w14:textId="77777777" w:rsidR="00D961C7" w:rsidRPr="006D7238" w:rsidRDefault="00D961C7" w:rsidP="00DD2834">
            <w:pPr>
              <w:spacing w:after="0"/>
              <w:rPr>
                <w:sz w:val="20"/>
                <w:lang w:val="en-GB"/>
              </w:rPr>
            </w:pPr>
          </w:p>
        </w:tc>
        <w:tc>
          <w:tcPr>
            <w:tcW w:w="1701" w:type="dxa"/>
            <w:shd w:val="clear" w:color="auto" w:fill="F2F2F2"/>
          </w:tcPr>
          <w:p w14:paraId="250D7029" w14:textId="77777777" w:rsidR="00D961C7" w:rsidRPr="006D7238" w:rsidRDefault="00D961C7" w:rsidP="00DD2834">
            <w:pPr>
              <w:spacing w:after="0"/>
              <w:rPr>
                <w:sz w:val="20"/>
                <w:lang w:val="en-GB"/>
              </w:rPr>
            </w:pPr>
            <w:r w:rsidRPr="006D7238">
              <w:rPr>
                <w:sz w:val="20"/>
                <w:lang w:val="en-GB"/>
              </w:rPr>
              <w:t>CDL-C</w:t>
            </w:r>
          </w:p>
        </w:tc>
        <w:tc>
          <w:tcPr>
            <w:tcW w:w="2551" w:type="dxa"/>
            <w:shd w:val="clear" w:color="auto" w:fill="F2F2F2"/>
          </w:tcPr>
          <w:p w14:paraId="0F948D8B" w14:textId="5F803E91" w:rsidR="00D961C7" w:rsidRPr="006D7238" w:rsidRDefault="00D92B4D" w:rsidP="00DD2834">
            <w:pPr>
              <w:spacing w:after="0"/>
              <w:rPr>
                <w:sz w:val="20"/>
                <w:lang w:val="en-GB"/>
              </w:rPr>
            </w:pPr>
            <w:r>
              <w:rPr>
                <w:sz w:val="20"/>
                <w:lang w:val="en-GB"/>
              </w:rPr>
              <w:t>48.4</w:t>
            </w:r>
          </w:p>
        </w:tc>
        <w:tc>
          <w:tcPr>
            <w:tcW w:w="2801" w:type="dxa"/>
            <w:shd w:val="clear" w:color="auto" w:fill="F2F2F2"/>
          </w:tcPr>
          <w:p w14:paraId="5106CD42" w14:textId="27C4AD37" w:rsidR="00D961C7" w:rsidRPr="006D7238" w:rsidRDefault="00D92B4D" w:rsidP="00DD2834">
            <w:pPr>
              <w:spacing w:after="0"/>
              <w:rPr>
                <w:sz w:val="20"/>
                <w:lang w:val="en-GB"/>
              </w:rPr>
            </w:pPr>
            <w:r>
              <w:rPr>
                <w:sz w:val="20"/>
                <w:lang w:val="en-GB"/>
              </w:rPr>
              <w:t>7.0</w:t>
            </w:r>
          </w:p>
        </w:tc>
      </w:tr>
      <w:tr w:rsidR="00D961C7" w:rsidRPr="006D7238" w14:paraId="18EE49E5" w14:textId="77777777" w:rsidTr="00DD2834">
        <w:tc>
          <w:tcPr>
            <w:tcW w:w="2802" w:type="dxa"/>
          </w:tcPr>
          <w:p w14:paraId="6C7CBB72" w14:textId="0F73875C" w:rsidR="00D961C7" w:rsidRPr="006D7238" w:rsidRDefault="00D961C7" w:rsidP="00DD2834">
            <w:pPr>
              <w:spacing w:after="0"/>
              <w:rPr>
                <w:sz w:val="20"/>
                <w:lang w:val="en-GB"/>
              </w:rPr>
            </w:pPr>
            <w:r w:rsidRPr="006D7238">
              <w:rPr>
                <w:sz w:val="20"/>
                <w:lang w:val="en-GB"/>
              </w:rPr>
              <w:t xml:space="preserve">8x8 URA, </w:t>
            </w:r>
            <w:r w:rsidR="00D92B4D">
              <w:rPr>
                <w:sz w:val="20"/>
                <w:lang w:val="en-GB"/>
              </w:rPr>
              <w:t>1</w:t>
            </w:r>
            <w:r w:rsidRPr="006D7238">
              <w:rPr>
                <w:sz w:val="20"/>
                <w:lang w:val="en-GB"/>
              </w:rPr>
              <w:t xml:space="preserve"> strongest beams</w:t>
            </w:r>
          </w:p>
        </w:tc>
        <w:tc>
          <w:tcPr>
            <w:tcW w:w="1701" w:type="dxa"/>
          </w:tcPr>
          <w:p w14:paraId="082FE9B9" w14:textId="77777777" w:rsidR="00D961C7" w:rsidRPr="006D7238" w:rsidRDefault="00D961C7" w:rsidP="00DD2834">
            <w:pPr>
              <w:spacing w:after="0"/>
              <w:rPr>
                <w:sz w:val="20"/>
                <w:lang w:val="en-GB"/>
              </w:rPr>
            </w:pPr>
            <w:r w:rsidRPr="006D7238">
              <w:rPr>
                <w:sz w:val="20"/>
                <w:lang w:val="en-GB"/>
              </w:rPr>
              <w:t>CDL-A</w:t>
            </w:r>
          </w:p>
        </w:tc>
        <w:tc>
          <w:tcPr>
            <w:tcW w:w="2551" w:type="dxa"/>
          </w:tcPr>
          <w:p w14:paraId="31260180" w14:textId="4F2FA49F" w:rsidR="00D961C7" w:rsidRPr="006D7238" w:rsidRDefault="00D92B4D" w:rsidP="00DD2834">
            <w:pPr>
              <w:spacing w:after="0"/>
              <w:rPr>
                <w:sz w:val="20"/>
                <w:lang w:val="en-GB"/>
              </w:rPr>
            </w:pPr>
            <w:r>
              <w:rPr>
                <w:sz w:val="20"/>
                <w:lang w:val="en-GB"/>
              </w:rPr>
              <w:t>17.1</w:t>
            </w:r>
          </w:p>
        </w:tc>
        <w:tc>
          <w:tcPr>
            <w:tcW w:w="2801" w:type="dxa"/>
          </w:tcPr>
          <w:p w14:paraId="1A14542F" w14:textId="58A35DE3" w:rsidR="00D961C7" w:rsidRPr="006D7238" w:rsidRDefault="00D92B4D" w:rsidP="00DD2834">
            <w:pPr>
              <w:spacing w:after="0"/>
              <w:rPr>
                <w:sz w:val="20"/>
                <w:lang w:val="en-GB"/>
              </w:rPr>
            </w:pPr>
            <w:r>
              <w:rPr>
                <w:sz w:val="20"/>
                <w:lang w:val="en-GB"/>
              </w:rPr>
              <w:t>5.4</w:t>
            </w:r>
          </w:p>
        </w:tc>
      </w:tr>
      <w:tr w:rsidR="00D961C7" w:rsidRPr="006D7238" w14:paraId="2AD07A1D" w14:textId="77777777" w:rsidTr="00DD2834">
        <w:tc>
          <w:tcPr>
            <w:tcW w:w="2802" w:type="dxa"/>
          </w:tcPr>
          <w:p w14:paraId="0895A039" w14:textId="77777777" w:rsidR="00D961C7" w:rsidRPr="006D7238" w:rsidRDefault="00D961C7" w:rsidP="00DD2834">
            <w:pPr>
              <w:spacing w:after="0"/>
              <w:rPr>
                <w:sz w:val="20"/>
                <w:lang w:val="en-GB"/>
              </w:rPr>
            </w:pPr>
          </w:p>
        </w:tc>
        <w:tc>
          <w:tcPr>
            <w:tcW w:w="1701" w:type="dxa"/>
          </w:tcPr>
          <w:p w14:paraId="6F306FDD" w14:textId="77777777" w:rsidR="00D961C7" w:rsidRPr="006D7238" w:rsidRDefault="00D961C7" w:rsidP="00DD2834">
            <w:pPr>
              <w:spacing w:after="0"/>
              <w:rPr>
                <w:sz w:val="20"/>
                <w:lang w:val="en-GB"/>
              </w:rPr>
            </w:pPr>
            <w:r w:rsidRPr="006D7238">
              <w:rPr>
                <w:sz w:val="20"/>
                <w:lang w:val="en-GB"/>
              </w:rPr>
              <w:t>CDL-B</w:t>
            </w:r>
          </w:p>
        </w:tc>
        <w:tc>
          <w:tcPr>
            <w:tcW w:w="2551" w:type="dxa"/>
          </w:tcPr>
          <w:p w14:paraId="3040643A" w14:textId="2A175096" w:rsidR="00D961C7" w:rsidRPr="006D7238" w:rsidRDefault="00D92B4D" w:rsidP="00DD2834">
            <w:pPr>
              <w:spacing w:after="0"/>
              <w:rPr>
                <w:sz w:val="20"/>
                <w:lang w:val="en-GB"/>
              </w:rPr>
            </w:pPr>
            <w:r>
              <w:rPr>
                <w:sz w:val="20"/>
                <w:lang w:val="en-GB"/>
              </w:rPr>
              <w:t>18.5</w:t>
            </w:r>
          </w:p>
        </w:tc>
        <w:tc>
          <w:tcPr>
            <w:tcW w:w="2801" w:type="dxa"/>
          </w:tcPr>
          <w:p w14:paraId="3151D120" w14:textId="260523C8" w:rsidR="00D961C7" w:rsidRPr="006D7238" w:rsidRDefault="00D92B4D" w:rsidP="00DD2834">
            <w:pPr>
              <w:spacing w:after="0"/>
              <w:rPr>
                <w:sz w:val="20"/>
                <w:lang w:val="en-GB"/>
              </w:rPr>
            </w:pPr>
            <w:r>
              <w:rPr>
                <w:sz w:val="20"/>
                <w:lang w:val="en-GB"/>
              </w:rPr>
              <w:t>5.4</w:t>
            </w:r>
          </w:p>
        </w:tc>
      </w:tr>
      <w:tr w:rsidR="00D961C7" w:rsidRPr="006D7238" w14:paraId="06120095" w14:textId="77777777" w:rsidTr="00DD2834">
        <w:tc>
          <w:tcPr>
            <w:tcW w:w="2802" w:type="dxa"/>
          </w:tcPr>
          <w:p w14:paraId="1AE97AF0" w14:textId="77777777" w:rsidR="00D961C7" w:rsidRPr="006D7238" w:rsidRDefault="00D961C7" w:rsidP="00DD2834">
            <w:pPr>
              <w:spacing w:after="0"/>
              <w:rPr>
                <w:sz w:val="20"/>
                <w:lang w:val="en-GB"/>
              </w:rPr>
            </w:pPr>
          </w:p>
        </w:tc>
        <w:tc>
          <w:tcPr>
            <w:tcW w:w="1701" w:type="dxa"/>
          </w:tcPr>
          <w:p w14:paraId="0A1DF8D8" w14:textId="77777777" w:rsidR="00D961C7" w:rsidRPr="006D7238" w:rsidRDefault="00D961C7" w:rsidP="00DD2834">
            <w:pPr>
              <w:spacing w:after="0"/>
              <w:rPr>
                <w:sz w:val="20"/>
                <w:lang w:val="en-GB"/>
              </w:rPr>
            </w:pPr>
            <w:r w:rsidRPr="006D7238">
              <w:rPr>
                <w:sz w:val="20"/>
                <w:lang w:val="en-GB"/>
              </w:rPr>
              <w:t>CDL-C</w:t>
            </w:r>
          </w:p>
        </w:tc>
        <w:tc>
          <w:tcPr>
            <w:tcW w:w="2551" w:type="dxa"/>
          </w:tcPr>
          <w:p w14:paraId="3AE03E07" w14:textId="1B8B638B" w:rsidR="00D961C7" w:rsidRPr="006D7238" w:rsidRDefault="00D92B4D" w:rsidP="00DD2834">
            <w:pPr>
              <w:spacing w:after="0"/>
              <w:rPr>
                <w:sz w:val="20"/>
                <w:lang w:val="en-GB"/>
              </w:rPr>
            </w:pPr>
            <w:r>
              <w:rPr>
                <w:sz w:val="20"/>
                <w:lang w:val="en-GB"/>
              </w:rPr>
              <w:t>14.2</w:t>
            </w:r>
          </w:p>
        </w:tc>
        <w:tc>
          <w:tcPr>
            <w:tcW w:w="2801" w:type="dxa"/>
          </w:tcPr>
          <w:p w14:paraId="47B857ED" w14:textId="0C553B63" w:rsidR="00D961C7" w:rsidRPr="006D7238" w:rsidRDefault="00D92B4D" w:rsidP="00DD2834">
            <w:pPr>
              <w:spacing w:after="0"/>
              <w:rPr>
                <w:sz w:val="20"/>
                <w:lang w:val="en-GB"/>
              </w:rPr>
            </w:pPr>
            <w:r>
              <w:rPr>
                <w:sz w:val="20"/>
                <w:lang w:val="en-GB"/>
              </w:rPr>
              <w:t>5.3</w:t>
            </w:r>
          </w:p>
        </w:tc>
      </w:tr>
      <w:tr w:rsidR="00D961C7" w:rsidRPr="006D7238" w14:paraId="18F4BD8B" w14:textId="77777777" w:rsidTr="00D961C7">
        <w:tc>
          <w:tcPr>
            <w:tcW w:w="2802" w:type="dxa"/>
            <w:shd w:val="clear" w:color="auto" w:fill="F2F2F2"/>
          </w:tcPr>
          <w:p w14:paraId="7BAD13AA" w14:textId="77777777" w:rsidR="00D961C7" w:rsidRPr="006D7238" w:rsidRDefault="00D961C7" w:rsidP="00DD2834">
            <w:pPr>
              <w:spacing w:after="0"/>
              <w:rPr>
                <w:sz w:val="20"/>
                <w:lang w:val="en-GB"/>
              </w:rPr>
            </w:pPr>
            <w:r w:rsidRPr="006D7238">
              <w:rPr>
                <w:sz w:val="20"/>
                <w:lang w:val="en-GB"/>
              </w:rPr>
              <w:t>8x8 URA, 2 strongest beams</w:t>
            </w:r>
          </w:p>
        </w:tc>
        <w:tc>
          <w:tcPr>
            <w:tcW w:w="1701" w:type="dxa"/>
            <w:shd w:val="clear" w:color="auto" w:fill="F2F2F2"/>
          </w:tcPr>
          <w:p w14:paraId="39D86229" w14:textId="77777777" w:rsidR="00D961C7" w:rsidRPr="006D7238" w:rsidRDefault="00D961C7" w:rsidP="00DD2834">
            <w:pPr>
              <w:spacing w:after="0"/>
              <w:rPr>
                <w:sz w:val="20"/>
                <w:lang w:val="en-GB"/>
              </w:rPr>
            </w:pPr>
            <w:r w:rsidRPr="006D7238">
              <w:rPr>
                <w:sz w:val="20"/>
                <w:lang w:val="en-GB"/>
              </w:rPr>
              <w:t>CDL-A</w:t>
            </w:r>
          </w:p>
        </w:tc>
        <w:tc>
          <w:tcPr>
            <w:tcW w:w="2551" w:type="dxa"/>
            <w:shd w:val="clear" w:color="auto" w:fill="F2F2F2"/>
          </w:tcPr>
          <w:p w14:paraId="3D3A8D0C" w14:textId="45B86E4C" w:rsidR="00D961C7" w:rsidRPr="006D7238" w:rsidRDefault="00D92B4D" w:rsidP="00DD2834">
            <w:pPr>
              <w:spacing w:after="0"/>
              <w:rPr>
                <w:sz w:val="20"/>
                <w:lang w:val="en-GB"/>
              </w:rPr>
            </w:pPr>
            <w:r>
              <w:rPr>
                <w:sz w:val="20"/>
                <w:lang w:val="en-GB"/>
              </w:rPr>
              <w:t>16.9</w:t>
            </w:r>
          </w:p>
        </w:tc>
        <w:tc>
          <w:tcPr>
            <w:tcW w:w="2801" w:type="dxa"/>
            <w:shd w:val="clear" w:color="auto" w:fill="F2F2F2"/>
          </w:tcPr>
          <w:p w14:paraId="0A41CA26" w14:textId="62A696CF" w:rsidR="00D961C7" w:rsidRPr="006D7238" w:rsidRDefault="00D92B4D" w:rsidP="00DD2834">
            <w:pPr>
              <w:spacing w:after="0"/>
              <w:rPr>
                <w:sz w:val="20"/>
                <w:lang w:val="en-GB"/>
              </w:rPr>
            </w:pPr>
            <w:r>
              <w:rPr>
                <w:sz w:val="20"/>
                <w:lang w:val="en-GB"/>
              </w:rPr>
              <w:t>5.4</w:t>
            </w:r>
          </w:p>
        </w:tc>
      </w:tr>
      <w:tr w:rsidR="00D961C7" w:rsidRPr="006D7238" w14:paraId="335E814A" w14:textId="77777777" w:rsidTr="00D961C7">
        <w:tc>
          <w:tcPr>
            <w:tcW w:w="2802" w:type="dxa"/>
            <w:shd w:val="clear" w:color="auto" w:fill="F2F2F2"/>
          </w:tcPr>
          <w:p w14:paraId="001837A5" w14:textId="77777777" w:rsidR="00D961C7" w:rsidRPr="006D7238" w:rsidRDefault="00D961C7" w:rsidP="00DD2834">
            <w:pPr>
              <w:spacing w:after="0"/>
              <w:rPr>
                <w:sz w:val="20"/>
                <w:lang w:val="en-GB"/>
              </w:rPr>
            </w:pPr>
          </w:p>
        </w:tc>
        <w:tc>
          <w:tcPr>
            <w:tcW w:w="1701" w:type="dxa"/>
            <w:shd w:val="clear" w:color="auto" w:fill="F2F2F2"/>
          </w:tcPr>
          <w:p w14:paraId="3C1B669F" w14:textId="77777777" w:rsidR="00D961C7" w:rsidRPr="006D7238" w:rsidRDefault="00D961C7" w:rsidP="00DD2834">
            <w:pPr>
              <w:spacing w:after="0"/>
              <w:rPr>
                <w:sz w:val="20"/>
                <w:lang w:val="en-GB"/>
              </w:rPr>
            </w:pPr>
            <w:r w:rsidRPr="006D7238">
              <w:rPr>
                <w:sz w:val="20"/>
                <w:lang w:val="en-GB"/>
              </w:rPr>
              <w:t>CDL-B</w:t>
            </w:r>
          </w:p>
        </w:tc>
        <w:tc>
          <w:tcPr>
            <w:tcW w:w="2551" w:type="dxa"/>
            <w:shd w:val="clear" w:color="auto" w:fill="F2F2F2"/>
          </w:tcPr>
          <w:p w14:paraId="023CA5A7" w14:textId="0A194FEF" w:rsidR="00D961C7" w:rsidRPr="006D7238" w:rsidRDefault="00D92B4D" w:rsidP="00DD2834">
            <w:pPr>
              <w:spacing w:after="0"/>
              <w:rPr>
                <w:sz w:val="20"/>
                <w:lang w:val="en-GB"/>
              </w:rPr>
            </w:pPr>
            <w:r>
              <w:rPr>
                <w:sz w:val="20"/>
                <w:lang w:val="en-GB"/>
              </w:rPr>
              <w:t>23.9</w:t>
            </w:r>
          </w:p>
        </w:tc>
        <w:tc>
          <w:tcPr>
            <w:tcW w:w="2801" w:type="dxa"/>
            <w:shd w:val="clear" w:color="auto" w:fill="F2F2F2"/>
          </w:tcPr>
          <w:p w14:paraId="6BABA825" w14:textId="4C42D155" w:rsidR="00D961C7" w:rsidRPr="006D7238" w:rsidRDefault="00D92B4D" w:rsidP="00DD2834">
            <w:pPr>
              <w:spacing w:after="0"/>
              <w:rPr>
                <w:sz w:val="20"/>
                <w:lang w:val="en-GB"/>
              </w:rPr>
            </w:pPr>
            <w:r>
              <w:rPr>
                <w:sz w:val="20"/>
                <w:lang w:val="en-GB"/>
              </w:rPr>
              <w:t>6.6</w:t>
            </w:r>
          </w:p>
        </w:tc>
      </w:tr>
      <w:tr w:rsidR="00D961C7" w:rsidRPr="006D7238" w14:paraId="4F22E655" w14:textId="77777777" w:rsidTr="00D961C7">
        <w:tc>
          <w:tcPr>
            <w:tcW w:w="2802" w:type="dxa"/>
            <w:shd w:val="clear" w:color="auto" w:fill="F2F2F2"/>
          </w:tcPr>
          <w:p w14:paraId="4B92C960" w14:textId="77777777" w:rsidR="00D961C7" w:rsidRPr="006D7238" w:rsidRDefault="00D961C7" w:rsidP="00DD2834">
            <w:pPr>
              <w:spacing w:after="0"/>
              <w:rPr>
                <w:sz w:val="20"/>
                <w:lang w:val="en-GB"/>
              </w:rPr>
            </w:pPr>
          </w:p>
        </w:tc>
        <w:tc>
          <w:tcPr>
            <w:tcW w:w="1701" w:type="dxa"/>
            <w:shd w:val="clear" w:color="auto" w:fill="F2F2F2"/>
          </w:tcPr>
          <w:p w14:paraId="59444B61" w14:textId="77777777" w:rsidR="00D961C7" w:rsidRPr="006D7238" w:rsidRDefault="00D961C7" w:rsidP="00DD2834">
            <w:pPr>
              <w:spacing w:after="0"/>
              <w:rPr>
                <w:sz w:val="20"/>
                <w:lang w:val="en-GB"/>
              </w:rPr>
            </w:pPr>
            <w:r w:rsidRPr="006D7238">
              <w:rPr>
                <w:sz w:val="20"/>
                <w:lang w:val="en-GB"/>
              </w:rPr>
              <w:t>CDL-C</w:t>
            </w:r>
          </w:p>
        </w:tc>
        <w:tc>
          <w:tcPr>
            <w:tcW w:w="2551" w:type="dxa"/>
            <w:shd w:val="clear" w:color="auto" w:fill="F2F2F2"/>
          </w:tcPr>
          <w:p w14:paraId="2C0CAA79" w14:textId="7A83FEC3" w:rsidR="00D961C7" w:rsidRPr="006D7238" w:rsidRDefault="00D92B4D" w:rsidP="00DD2834">
            <w:pPr>
              <w:spacing w:after="0"/>
              <w:rPr>
                <w:sz w:val="20"/>
                <w:lang w:val="en-GB"/>
              </w:rPr>
            </w:pPr>
            <w:r>
              <w:rPr>
                <w:sz w:val="20"/>
                <w:lang w:val="en-GB"/>
              </w:rPr>
              <w:t>27.9</w:t>
            </w:r>
          </w:p>
        </w:tc>
        <w:tc>
          <w:tcPr>
            <w:tcW w:w="2801" w:type="dxa"/>
            <w:shd w:val="clear" w:color="auto" w:fill="F2F2F2"/>
          </w:tcPr>
          <w:p w14:paraId="7CF49C73" w14:textId="63CA0D46" w:rsidR="00D961C7" w:rsidRPr="006D7238" w:rsidRDefault="00D92B4D" w:rsidP="00DD2834">
            <w:pPr>
              <w:spacing w:after="0"/>
              <w:rPr>
                <w:sz w:val="20"/>
                <w:lang w:val="en-GB"/>
              </w:rPr>
            </w:pPr>
            <w:r>
              <w:rPr>
                <w:sz w:val="20"/>
                <w:lang w:val="en-GB"/>
              </w:rPr>
              <w:t>5.5</w:t>
            </w:r>
          </w:p>
        </w:tc>
      </w:tr>
      <w:tr w:rsidR="00D961C7" w:rsidRPr="006D7238" w14:paraId="787A23CD" w14:textId="77777777" w:rsidTr="00DD2834">
        <w:tc>
          <w:tcPr>
            <w:tcW w:w="2802" w:type="dxa"/>
          </w:tcPr>
          <w:p w14:paraId="08EB1CC7" w14:textId="05D30889" w:rsidR="00D961C7" w:rsidRPr="006D7238" w:rsidRDefault="00D961C7" w:rsidP="00DD2834">
            <w:pPr>
              <w:spacing w:after="0"/>
              <w:rPr>
                <w:sz w:val="20"/>
                <w:lang w:val="en-GB"/>
              </w:rPr>
            </w:pPr>
            <w:r w:rsidRPr="006D7238">
              <w:rPr>
                <w:sz w:val="20"/>
                <w:lang w:val="en-GB"/>
              </w:rPr>
              <w:t xml:space="preserve">8x8 URA, </w:t>
            </w:r>
            <w:r w:rsidR="00D92B4D">
              <w:rPr>
                <w:sz w:val="20"/>
                <w:lang w:val="en-GB"/>
              </w:rPr>
              <w:t>4</w:t>
            </w:r>
            <w:r w:rsidRPr="006D7238">
              <w:rPr>
                <w:sz w:val="20"/>
                <w:lang w:val="en-GB"/>
              </w:rPr>
              <w:t xml:space="preserve"> strongest beams</w:t>
            </w:r>
          </w:p>
        </w:tc>
        <w:tc>
          <w:tcPr>
            <w:tcW w:w="1701" w:type="dxa"/>
          </w:tcPr>
          <w:p w14:paraId="3EBBC639" w14:textId="77777777" w:rsidR="00D961C7" w:rsidRPr="006D7238" w:rsidRDefault="00D961C7" w:rsidP="00DD2834">
            <w:pPr>
              <w:spacing w:after="0"/>
              <w:rPr>
                <w:sz w:val="20"/>
                <w:lang w:val="en-GB"/>
              </w:rPr>
            </w:pPr>
            <w:r w:rsidRPr="006D7238">
              <w:rPr>
                <w:sz w:val="20"/>
                <w:lang w:val="en-GB"/>
              </w:rPr>
              <w:t>CDL-A</w:t>
            </w:r>
          </w:p>
        </w:tc>
        <w:tc>
          <w:tcPr>
            <w:tcW w:w="2551" w:type="dxa"/>
          </w:tcPr>
          <w:p w14:paraId="44B060EF" w14:textId="2D77155B" w:rsidR="00D961C7" w:rsidRPr="006D7238" w:rsidRDefault="00D92B4D" w:rsidP="00DD2834">
            <w:pPr>
              <w:spacing w:after="0"/>
              <w:rPr>
                <w:sz w:val="20"/>
                <w:lang w:val="en-GB"/>
              </w:rPr>
            </w:pPr>
            <w:r>
              <w:rPr>
                <w:sz w:val="20"/>
                <w:lang w:val="en-GB"/>
              </w:rPr>
              <w:t>28.2</w:t>
            </w:r>
          </w:p>
        </w:tc>
        <w:tc>
          <w:tcPr>
            <w:tcW w:w="2801" w:type="dxa"/>
          </w:tcPr>
          <w:p w14:paraId="3D837DB3" w14:textId="1A9B2F4C" w:rsidR="00D961C7" w:rsidRPr="006D7238" w:rsidRDefault="00D92B4D" w:rsidP="00DD2834">
            <w:pPr>
              <w:spacing w:after="0"/>
              <w:rPr>
                <w:sz w:val="20"/>
                <w:lang w:val="en-GB"/>
              </w:rPr>
            </w:pPr>
            <w:r>
              <w:rPr>
                <w:sz w:val="20"/>
                <w:lang w:val="en-GB"/>
              </w:rPr>
              <w:t>5.6</w:t>
            </w:r>
          </w:p>
        </w:tc>
      </w:tr>
      <w:tr w:rsidR="00D961C7" w:rsidRPr="006D7238" w14:paraId="6559A456" w14:textId="77777777" w:rsidTr="00DD2834">
        <w:tc>
          <w:tcPr>
            <w:tcW w:w="2802" w:type="dxa"/>
          </w:tcPr>
          <w:p w14:paraId="00BC5F45" w14:textId="77777777" w:rsidR="00D961C7" w:rsidRPr="006D7238" w:rsidRDefault="00D961C7" w:rsidP="00DD2834">
            <w:pPr>
              <w:spacing w:after="0"/>
              <w:rPr>
                <w:sz w:val="20"/>
                <w:lang w:val="en-GB"/>
              </w:rPr>
            </w:pPr>
          </w:p>
        </w:tc>
        <w:tc>
          <w:tcPr>
            <w:tcW w:w="1701" w:type="dxa"/>
          </w:tcPr>
          <w:p w14:paraId="559F8DD7" w14:textId="77777777" w:rsidR="00D961C7" w:rsidRPr="006D7238" w:rsidRDefault="00D961C7" w:rsidP="00DD2834">
            <w:pPr>
              <w:spacing w:after="0"/>
              <w:rPr>
                <w:sz w:val="20"/>
                <w:lang w:val="en-GB"/>
              </w:rPr>
            </w:pPr>
            <w:r w:rsidRPr="006D7238">
              <w:rPr>
                <w:sz w:val="20"/>
                <w:lang w:val="en-GB"/>
              </w:rPr>
              <w:t>CDL-B</w:t>
            </w:r>
          </w:p>
        </w:tc>
        <w:tc>
          <w:tcPr>
            <w:tcW w:w="2551" w:type="dxa"/>
          </w:tcPr>
          <w:p w14:paraId="65115EA6" w14:textId="67C62826" w:rsidR="00D961C7" w:rsidRPr="006D7238" w:rsidRDefault="00D92B4D" w:rsidP="00DD2834">
            <w:pPr>
              <w:spacing w:after="0"/>
              <w:rPr>
                <w:sz w:val="20"/>
                <w:lang w:val="en-GB"/>
              </w:rPr>
            </w:pPr>
            <w:r>
              <w:rPr>
                <w:sz w:val="20"/>
                <w:lang w:val="en-GB"/>
              </w:rPr>
              <w:t>24.4</w:t>
            </w:r>
          </w:p>
        </w:tc>
        <w:tc>
          <w:tcPr>
            <w:tcW w:w="2801" w:type="dxa"/>
          </w:tcPr>
          <w:p w14:paraId="66690109" w14:textId="0B3F3FEB" w:rsidR="00D961C7" w:rsidRPr="006D7238" w:rsidRDefault="00D92B4D" w:rsidP="00DD2834">
            <w:pPr>
              <w:spacing w:after="0"/>
              <w:rPr>
                <w:sz w:val="20"/>
                <w:lang w:val="en-GB"/>
              </w:rPr>
            </w:pPr>
            <w:r>
              <w:rPr>
                <w:sz w:val="20"/>
                <w:lang w:val="en-GB"/>
              </w:rPr>
              <w:t>6.6</w:t>
            </w:r>
          </w:p>
        </w:tc>
      </w:tr>
      <w:tr w:rsidR="00D961C7" w:rsidRPr="006D7238" w14:paraId="61FD7FAA" w14:textId="77777777" w:rsidTr="00DD2834">
        <w:tc>
          <w:tcPr>
            <w:tcW w:w="2802" w:type="dxa"/>
          </w:tcPr>
          <w:p w14:paraId="3B0270ED" w14:textId="77777777" w:rsidR="00D961C7" w:rsidRPr="006D7238" w:rsidRDefault="00D961C7" w:rsidP="00DD2834">
            <w:pPr>
              <w:spacing w:after="0"/>
              <w:rPr>
                <w:sz w:val="20"/>
                <w:lang w:val="en-GB"/>
              </w:rPr>
            </w:pPr>
          </w:p>
        </w:tc>
        <w:tc>
          <w:tcPr>
            <w:tcW w:w="1701" w:type="dxa"/>
          </w:tcPr>
          <w:p w14:paraId="67B30D56" w14:textId="77777777" w:rsidR="00D961C7" w:rsidRPr="006D7238" w:rsidRDefault="00D961C7" w:rsidP="00DD2834">
            <w:pPr>
              <w:spacing w:after="0"/>
              <w:rPr>
                <w:sz w:val="20"/>
                <w:lang w:val="en-GB"/>
              </w:rPr>
            </w:pPr>
            <w:r w:rsidRPr="006D7238">
              <w:rPr>
                <w:sz w:val="20"/>
                <w:lang w:val="en-GB"/>
              </w:rPr>
              <w:t>CDL-C</w:t>
            </w:r>
          </w:p>
        </w:tc>
        <w:tc>
          <w:tcPr>
            <w:tcW w:w="2551" w:type="dxa"/>
          </w:tcPr>
          <w:p w14:paraId="5B1382E5" w14:textId="70D18007" w:rsidR="00D961C7" w:rsidRPr="006D7238" w:rsidRDefault="00D92B4D" w:rsidP="00DD2834">
            <w:pPr>
              <w:spacing w:after="0"/>
              <w:rPr>
                <w:sz w:val="20"/>
                <w:lang w:val="en-GB"/>
              </w:rPr>
            </w:pPr>
            <w:r>
              <w:rPr>
                <w:sz w:val="20"/>
                <w:lang w:val="en-GB"/>
              </w:rPr>
              <w:t>48.4</w:t>
            </w:r>
          </w:p>
        </w:tc>
        <w:tc>
          <w:tcPr>
            <w:tcW w:w="2801" w:type="dxa"/>
          </w:tcPr>
          <w:p w14:paraId="16915F30" w14:textId="5453F978" w:rsidR="00D961C7" w:rsidRPr="006D7238" w:rsidRDefault="00D92B4D" w:rsidP="00DD2834">
            <w:pPr>
              <w:spacing w:after="0"/>
              <w:rPr>
                <w:sz w:val="20"/>
                <w:lang w:val="en-GB"/>
              </w:rPr>
            </w:pPr>
            <w:r>
              <w:rPr>
                <w:sz w:val="20"/>
                <w:lang w:val="en-GB"/>
              </w:rPr>
              <w:t>7.3</w:t>
            </w:r>
          </w:p>
        </w:tc>
      </w:tr>
    </w:tbl>
    <w:p w14:paraId="09190FC3" w14:textId="1B13799C" w:rsidR="00E92294" w:rsidRDefault="00E92294" w:rsidP="00E92294">
      <w:pPr>
        <w:rPr>
          <w:lang w:val="en-GB"/>
        </w:rPr>
      </w:pPr>
    </w:p>
    <w:tbl>
      <w:tblPr>
        <w:tblStyle w:val="TableGrid"/>
        <w:tblW w:w="0" w:type="auto"/>
        <w:tblLook w:val="04A0" w:firstRow="1" w:lastRow="0" w:firstColumn="1" w:lastColumn="0" w:noHBand="0" w:noVBand="1"/>
      </w:tblPr>
      <w:tblGrid>
        <w:gridCol w:w="335"/>
        <w:gridCol w:w="3098"/>
        <w:gridCol w:w="3098"/>
        <w:gridCol w:w="3098"/>
      </w:tblGrid>
      <w:tr w:rsidR="00FE5CB9" w14:paraId="4513DD9F" w14:textId="77777777" w:rsidTr="00DD2834">
        <w:tc>
          <w:tcPr>
            <w:tcW w:w="222" w:type="dxa"/>
          </w:tcPr>
          <w:p w14:paraId="7FEB7FCE" w14:textId="77777777" w:rsidR="00FE5CB9" w:rsidRPr="00D525EC" w:rsidRDefault="00FE5CB9" w:rsidP="00DD2834">
            <w:pPr>
              <w:rPr>
                <w:b/>
                <w:sz w:val="20"/>
                <w:lang w:val="en-GB"/>
              </w:rPr>
            </w:pPr>
          </w:p>
        </w:tc>
        <w:tc>
          <w:tcPr>
            <w:tcW w:w="3211" w:type="dxa"/>
          </w:tcPr>
          <w:p w14:paraId="0892F574" w14:textId="77777777" w:rsidR="00FE5CB9" w:rsidRPr="00D525EC" w:rsidRDefault="00FE5CB9" w:rsidP="00DD2834">
            <w:pPr>
              <w:rPr>
                <w:b/>
                <w:lang w:val="en-GB"/>
              </w:rPr>
            </w:pPr>
            <w:r w:rsidRPr="00D525EC">
              <w:rPr>
                <w:b/>
                <w:sz w:val="20"/>
                <w:lang w:val="en-GB"/>
              </w:rPr>
              <w:t>8x8 URA, 1 strongest beams</w:t>
            </w:r>
          </w:p>
        </w:tc>
        <w:tc>
          <w:tcPr>
            <w:tcW w:w="3211" w:type="dxa"/>
          </w:tcPr>
          <w:p w14:paraId="08DF211C" w14:textId="77777777" w:rsidR="00FE5CB9" w:rsidRPr="00D525EC" w:rsidRDefault="00FE5CB9" w:rsidP="00DD2834">
            <w:pPr>
              <w:rPr>
                <w:b/>
                <w:lang w:val="en-GB"/>
              </w:rPr>
            </w:pPr>
            <w:r w:rsidRPr="00D525EC">
              <w:rPr>
                <w:b/>
                <w:sz w:val="20"/>
                <w:lang w:val="en-GB"/>
              </w:rPr>
              <w:t xml:space="preserve">8x8 URA, </w:t>
            </w:r>
            <w:r>
              <w:rPr>
                <w:b/>
                <w:sz w:val="20"/>
                <w:lang w:val="en-GB"/>
              </w:rPr>
              <w:t>2</w:t>
            </w:r>
            <w:r w:rsidRPr="00D525EC">
              <w:rPr>
                <w:b/>
                <w:sz w:val="20"/>
                <w:lang w:val="en-GB"/>
              </w:rPr>
              <w:t xml:space="preserve"> strongest beams</w:t>
            </w:r>
          </w:p>
        </w:tc>
        <w:tc>
          <w:tcPr>
            <w:tcW w:w="3211" w:type="dxa"/>
          </w:tcPr>
          <w:p w14:paraId="7305EAF6" w14:textId="77777777" w:rsidR="00FE5CB9" w:rsidRPr="00D525EC" w:rsidRDefault="00FE5CB9" w:rsidP="00DD2834">
            <w:pPr>
              <w:rPr>
                <w:b/>
                <w:lang w:val="en-GB"/>
              </w:rPr>
            </w:pPr>
            <w:r w:rsidRPr="00D525EC">
              <w:rPr>
                <w:b/>
                <w:sz w:val="20"/>
                <w:lang w:val="en-GB"/>
              </w:rPr>
              <w:t>8x8 URA, 4 strongest beams</w:t>
            </w:r>
          </w:p>
        </w:tc>
      </w:tr>
      <w:tr w:rsidR="00FE5CB9" w14:paraId="1C6B331F" w14:textId="77777777" w:rsidTr="00DD2834">
        <w:tc>
          <w:tcPr>
            <w:tcW w:w="222" w:type="dxa"/>
            <w:vAlign w:val="center"/>
          </w:tcPr>
          <w:p w14:paraId="2629F926" w14:textId="77777777" w:rsidR="00FE5CB9" w:rsidRPr="00B54865" w:rsidRDefault="00FE5CB9" w:rsidP="00DD2834">
            <w:pPr>
              <w:rPr>
                <w:b/>
                <w:lang w:val="en-GB"/>
              </w:rPr>
            </w:pPr>
            <w:r>
              <w:rPr>
                <w:b/>
                <w:lang w:val="en-GB"/>
              </w:rPr>
              <w:t>A</w:t>
            </w:r>
          </w:p>
        </w:tc>
        <w:tc>
          <w:tcPr>
            <w:tcW w:w="3211" w:type="dxa"/>
          </w:tcPr>
          <w:p w14:paraId="3347FF39" w14:textId="412D8FE9" w:rsidR="00FE5CB9" w:rsidRDefault="00B800B2" w:rsidP="00DD2834">
            <w:pPr>
              <w:rPr>
                <w:lang w:val="en-GB"/>
              </w:rPr>
            </w:pPr>
            <w:r>
              <w:rPr>
                <w:noProof/>
              </w:rPr>
              <w:drawing>
                <wp:inline distT="0" distB="0" distL="0" distR="0" wp14:anchorId="24FD1E8C" wp14:editId="4E878CB3">
                  <wp:extent cx="2066925" cy="1552575"/>
                  <wp:effectExtent l="0" t="0" r="0" b="0"/>
                  <wp:docPr id="21" name="Picture 21" descr="3gpp_PAS_CDLA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gpp_PAS_CDLA_BS1beam"/>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6C16EE11" w14:textId="1BF9AB16" w:rsidR="00FE5CB9" w:rsidRDefault="00B800B2" w:rsidP="00DD2834">
            <w:pPr>
              <w:rPr>
                <w:lang w:val="en-GB"/>
              </w:rPr>
            </w:pPr>
            <w:r>
              <w:rPr>
                <w:noProof/>
              </w:rPr>
              <w:drawing>
                <wp:inline distT="0" distB="0" distL="0" distR="0" wp14:anchorId="1D89B621" wp14:editId="698E87B9">
                  <wp:extent cx="2066925" cy="1552575"/>
                  <wp:effectExtent l="0" t="0" r="0" b="0"/>
                  <wp:docPr id="22" name="Picture 22" descr="3gpp_PAS_CDLA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gpp_PAS_CDLA_BS2bea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46B80380" w14:textId="4977A394" w:rsidR="00FE5CB9" w:rsidRDefault="00B800B2" w:rsidP="00DD2834">
            <w:pPr>
              <w:rPr>
                <w:lang w:val="en-GB"/>
              </w:rPr>
            </w:pPr>
            <w:r>
              <w:rPr>
                <w:noProof/>
              </w:rPr>
              <w:drawing>
                <wp:inline distT="0" distB="0" distL="0" distR="0" wp14:anchorId="471CDE97" wp14:editId="2B8286BC">
                  <wp:extent cx="2066925" cy="1552575"/>
                  <wp:effectExtent l="0" t="0" r="0" b="0"/>
                  <wp:docPr id="23" name="Picture 23" descr="3gpp_PAS_CDLA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gpp_PAS_CDLA_BS4beam"/>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r>
      <w:tr w:rsidR="00FE5CB9" w14:paraId="6522DBD9" w14:textId="77777777" w:rsidTr="00DD2834">
        <w:tc>
          <w:tcPr>
            <w:tcW w:w="222" w:type="dxa"/>
            <w:vAlign w:val="center"/>
          </w:tcPr>
          <w:p w14:paraId="5794FC22" w14:textId="77777777" w:rsidR="00FE5CB9" w:rsidRPr="00B54865" w:rsidRDefault="00FE5CB9" w:rsidP="00DD2834">
            <w:pPr>
              <w:rPr>
                <w:b/>
                <w:lang w:val="en-GB"/>
              </w:rPr>
            </w:pPr>
            <w:r>
              <w:rPr>
                <w:b/>
                <w:lang w:val="en-GB"/>
              </w:rPr>
              <w:t>B</w:t>
            </w:r>
          </w:p>
        </w:tc>
        <w:tc>
          <w:tcPr>
            <w:tcW w:w="3211" w:type="dxa"/>
          </w:tcPr>
          <w:p w14:paraId="09999652" w14:textId="329C5704" w:rsidR="00FE5CB9" w:rsidRDefault="00B800B2" w:rsidP="00DD2834">
            <w:pPr>
              <w:rPr>
                <w:lang w:val="en-GB"/>
              </w:rPr>
            </w:pPr>
            <w:r>
              <w:rPr>
                <w:noProof/>
              </w:rPr>
              <w:drawing>
                <wp:inline distT="0" distB="0" distL="0" distR="0" wp14:anchorId="39940F16" wp14:editId="3595103A">
                  <wp:extent cx="2066925" cy="1552575"/>
                  <wp:effectExtent l="0" t="0" r="0" b="0"/>
                  <wp:docPr id="24" name="Picture 24" descr="3gpp_PAS_CDLB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gpp_PAS_CDLB_BS1bea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642885D4" w14:textId="5FF81B1C" w:rsidR="00FE5CB9" w:rsidRDefault="00B800B2" w:rsidP="00DD2834">
            <w:pPr>
              <w:rPr>
                <w:lang w:val="en-GB"/>
              </w:rPr>
            </w:pPr>
            <w:r>
              <w:rPr>
                <w:noProof/>
              </w:rPr>
              <w:drawing>
                <wp:inline distT="0" distB="0" distL="0" distR="0" wp14:anchorId="00139CBB" wp14:editId="3921C7BB">
                  <wp:extent cx="2066925" cy="1552575"/>
                  <wp:effectExtent l="0" t="0" r="0" b="0"/>
                  <wp:docPr id="25" name="Picture 25" descr="3gpp_PAS_CDLB_BS2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gpp_PAS_CDLB_BS2bea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01A2FF25" w14:textId="09AB8ABA" w:rsidR="00FE5CB9" w:rsidRDefault="00B800B2" w:rsidP="00DD2834">
            <w:pPr>
              <w:rPr>
                <w:lang w:val="en-GB"/>
              </w:rPr>
            </w:pPr>
            <w:r>
              <w:rPr>
                <w:noProof/>
              </w:rPr>
              <w:drawing>
                <wp:inline distT="0" distB="0" distL="0" distR="0" wp14:anchorId="0B706E54" wp14:editId="0C2F325B">
                  <wp:extent cx="2066925" cy="1552575"/>
                  <wp:effectExtent l="0" t="0" r="0" b="0"/>
                  <wp:docPr id="26" name="Picture 26" descr="3gpp_PAS_CDLB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gpp_PAS_CDLB_BS4bea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r>
      <w:tr w:rsidR="00FE5CB9" w14:paraId="658A732A" w14:textId="77777777" w:rsidTr="00DD2834">
        <w:tc>
          <w:tcPr>
            <w:tcW w:w="222" w:type="dxa"/>
            <w:vAlign w:val="center"/>
          </w:tcPr>
          <w:p w14:paraId="0558F086" w14:textId="77777777" w:rsidR="00FE5CB9" w:rsidRPr="00B54865" w:rsidRDefault="00FE5CB9" w:rsidP="00DD2834">
            <w:pPr>
              <w:rPr>
                <w:b/>
                <w:lang w:val="en-GB"/>
              </w:rPr>
            </w:pPr>
            <w:r>
              <w:rPr>
                <w:b/>
                <w:lang w:val="en-GB"/>
              </w:rPr>
              <w:t>C</w:t>
            </w:r>
          </w:p>
        </w:tc>
        <w:tc>
          <w:tcPr>
            <w:tcW w:w="3211" w:type="dxa"/>
          </w:tcPr>
          <w:p w14:paraId="400FF7B5" w14:textId="4604FE5E" w:rsidR="00FE5CB9" w:rsidRDefault="00B800B2" w:rsidP="00DD2834">
            <w:pPr>
              <w:rPr>
                <w:lang w:val="en-GB"/>
              </w:rPr>
            </w:pPr>
            <w:r>
              <w:rPr>
                <w:noProof/>
              </w:rPr>
              <w:drawing>
                <wp:inline distT="0" distB="0" distL="0" distR="0" wp14:anchorId="73454F6D" wp14:editId="75D9F7D1">
                  <wp:extent cx="2066925" cy="1552575"/>
                  <wp:effectExtent l="0" t="0" r="0" b="0"/>
                  <wp:docPr id="27" name="Picture 27" descr="3gpp_PAS_CDLC_BS1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gpp_PAS_CDLC_BS1bea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3F9EA8FB" w14:textId="2D6F1A08" w:rsidR="00FE5CB9" w:rsidRDefault="00B800B2" w:rsidP="00DD2834">
            <w:pPr>
              <w:rPr>
                <w:lang w:val="en-GB"/>
              </w:rPr>
            </w:pPr>
            <w:r>
              <w:rPr>
                <w:noProof/>
                <w:lang w:val="en-GB"/>
              </w:rPr>
              <w:drawing>
                <wp:inline distT="0" distB="0" distL="0" distR="0" wp14:anchorId="4504F7F6" wp14:editId="470F34F3">
                  <wp:extent cx="2066925" cy="15525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c>
          <w:tcPr>
            <w:tcW w:w="3211" w:type="dxa"/>
          </w:tcPr>
          <w:p w14:paraId="44C570F0" w14:textId="39DECD46" w:rsidR="00FE5CB9" w:rsidRDefault="00B800B2" w:rsidP="00DD2834">
            <w:pPr>
              <w:rPr>
                <w:lang w:val="en-GB"/>
              </w:rPr>
            </w:pPr>
            <w:r>
              <w:rPr>
                <w:noProof/>
              </w:rPr>
              <w:drawing>
                <wp:inline distT="0" distB="0" distL="0" distR="0" wp14:anchorId="6AA96744" wp14:editId="287F61FC">
                  <wp:extent cx="2066925" cy="1552575"/>
                  <wp:effectExtent l="0" t="0" r="0" b="0"/>
                  <wp:docPr id="29" name="Picture 29" descr="3gpp_PAS_CDLC_BS4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gpp_PAS_CDLC_BS4bea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a:ln>
                            <a:noFill/>
                          </a:ln>
                        </pic:spPr>
                      </pic:pic>
                    </a:graphicData>
                  </a:graphic>
                </wp:inline>
              </w:drawing>
            </w:r>
          </w:p>
        </w:tc>
      </w:tr>
    </w:tbl>
    <w:p w14:paraId="51508559" w14:textId="27A31143" w:rsidR="007F0643" w:rsidRDefault="00FE5CB9" w:rsidP="00FE5CB9">
      <w:pPr>
        <w:pStyle w:val="Caption"/>
      </w:pPr>
      <w:bookmarkStart w:id="15" w:name="_Ref528753114"/>
      <w:r>
        <w:t xml:space="preserve">Figure </w:t>
      </w:r>
      <w:r w:rsidR="00B7318A">
        <w:fldChar w:fldCharType="begin"/>
      </w:r>
      <w:r w:rsidR="00B7318A">
        <w:instrText xml:space="preserve"> SEQ Figure \* ARABIC </w:instrText>
      </w:r>
      <w:r w:rsidR="00B7318A">
        <w:fldChar w:fldCharType="separate"/>
      </w:r>
      <w:r w:rsidR="00B62D7B">
        <w:rPr>
          <w:noProof/>
        </w:rPr>
        <w:t>11</w:t>
      </w:r>
      <w:r w:rsidR="00B7318A">
        <w:rPr>
          <w:noProof/>
        </w:rPr>
        <w:fldChar w:fldCharType="end"/>
      </w:r>
      <w:bookmarkEnd w:id="15"/>
      <w:r>
        <w:t>. Visualization of PAS with 1 (left), 2 (middle), and 4 (right) strongest BS beam illuminated propagation paths (=clusters).</w:t>
      </w:r>
    </w:p>
    <w:p w14:paraId="06680AB4" w14:textId="44E651D7" w:rsidR="00DF6E23" w:rsidRPr="007B55AA" w:rsidRDefault="00DF6E23" w:rsidP="00DF6E23">
      <w:pPr>
        <w:pStyle w:val="Heading1"/>
        <w:rPr>
          <w:lang w:val="en-US"/>
        </w:rPr>
      </w:pPr>
      <w:r>
        <w:rPr>
          <w:lang w:val="en-US"/>
        </w:rPr>
        <w:t>4</w:t>
      </w:r>
      <w:r w:rsidRPr="007B55AA">
        <w:rPr>
          <w:lang w:val="en-US"/>
        </w:rPr>
        <w:tab/>
      </w:r>
      <w:r>
        <w:rPr>
          <w:lang w:val="en-US"/>
        </w:rPr>
        <w:t>Number of probes for FR1 MPAC setup</w:t>
      </w:r>
    </w:p>
    <w:p w14:paraId="35D9FA67" w14:textId="6DBB091A" w:rsidR="00DF6E23" w:rsidRDefault="006344D7" w:rsidP="00DF6E23">
      <w:r>
        <w:t>In this section</w:t>
      </w:r>
      <w:r w:rsidR="00533EBA">
        <w:t>,</w:t>
      </w:r>
      <w:r>
        <w:t xml:space="preserve"> we try to </w:t>
      </w:r>
      <w:r w:rsidRPr="002271BD">
        <w:rPr>
          <w:u w:val="single"/>
        </w:rPr>
        <w:t>approximate</w:t>
      </w:r>
      <w:r>
        <w:t xml:space="preserve"> the number</w:t>
      </w:r>
      <w:r w:rsidR="00B96CC5">
        <w:t xml:space="preserve"> of probes for MPAC setups</w:t>
      </w:r>
      <w:r>
        <w:t xml:space="preserve">. As the fundamental assumption, we take the emulation method, precision, and capability of LTE MPAC setup in </w:t>
      </w:r>
      <w:r w:rsidR="00C93258">
        <w:fldChar w:fldCharType="begin"/>
      </w:r>
      <w:r w:rsidR="00C93258">
        <w:instrText xml:space="preserve"> REF _Ref522277177 \n \h </w:instrText>
      </w:r>
      <w:r w:rsidR="00C93258">
        <w:fldChar w:fldCharType="separate"/>
      </w:r>
      <w:r w:rsidR="00C93258">
        <w:t>[3]</w:t>
      </w:r>
      <w:r w:rsidR="00C93258">
        <w:fldChar w:fldCharType="end"/>
      </w:r>
      <w:r>
        <w:t>. There the principle was to reconstruct PAS within a test zone such that the DUT is not capable of resolving individual probes, i.e. such that the probe placement is denser than the DUT antennas angular resolution.</w:t>
      </w:r>
      <w:r w:rsidR="003F1DA3">
        <w:t xml:space="preserve"> These </w:t>
      </w:r>
      <w:r w:rsidR="003F1DA3">
        <w:lastRenderedPageBreak/>
        <w:t>approximated numbers are for dual polarized probes. The number of fading emulator RF ports to/from probes is two times the numbers discussed below.</w:t>
      </w:r>
    </w:p>
    <w:p w14:paraId="40B6F8F7" w14:textId="3B5910DF" w:rsidR="006344D7" w:rsidRDefault="006344D7" w:rsidP="00DF6E23">
      <w:r>
        <w:t xml:space="preserve">A rule of thumb for the number of probes required in 2D circular (=ring) probe configuration is </w:t>
      </w:r>
      <w:r w:rsidR="007C630E">
        <w:t xml:space="preserve">given in </w:t>
      </w:r>
      <w:r w:rsidR="00533EBA">
        <w:fldChar w:fldCharType="begin"/>
      </w:r>
      <w:r w:rsidR="00533EBA">
        <w:instrText xml:space="preserve"> REF _Ref528833050 \n \h </w:instrText>
      </w:r>
      <w:r w:rsidR="00533EBA">
        <w:fldChar w:fldCharType="separate"/>
      </w:r>
      <w:r w:rsidR="00533EBA">
        <w:t>[5]</w:t>
      </w:r>
      <w:r w:rsidR="00533EBA">
        <w:fldChar w:fldCharType="end"/>
      </w:r>
      <w:r w:rsidR="007C630E">
        <w:t xml:space="preserve"> </w:t>
      </w:r>
      <w:r w:rsidR="008B49DA">
        <w:t>a</w:t>
      </w:r>
      <w:r w:rsidR="007C630E">
        <w:t xml:space="preserve">s </w:t>
      </w:r>
      <w:r w:rsidR="007C630E" w:rsidRPr="007C630E">
        <w:rPr>
          <w:i/>
        </w:rPr>
        <w:t>K</w:t>
      </w:r>
      <w:r w:rsidR="007C630E">
        <w:t> = 2</w:t>
      </w:r>
      <w:r w:rsidR="007C630E">
        <w:sym w:font="Symbol" w:char="F0D7"/>
      </w:r>
      <w:r w:rsidR="007C630E">
        <w:t>ceil(2</w:t>
      </w:r>
      <w:r w:rsidR="007C630E">
        <w:sym w:font="Symbol" w:char="F070"/>
      </w:r>
      <w:r w:rsidR="007C630E" w:rsidRPr="007C630E">
        <w:rPr>
          <w:i/>
        </w:rPr>
        <w:t>r</w:t>
      </w:r>
      <w:r w:rsidR="007C630E">
        <w:t>)</w:t>
      </w:r>
      <w:r w:rsidR="00B61210">
        <w:t> </w:t>
      </w:r>
      <w:r w:rsidR="007C630E">
        <w:t>+</w:t>
      </w:r>
      <w:r w:rsidR="00B61210">
        <w:t> </w:t>
      </w:r>
      <w:r w:rsidR="007C630E">
        <w:t xml:space="preserve">1, where ceil() is the integer ceiling operation and </w:t>
      </w:r>
      <w:r w:rsidR="007C630E" w:rsidRPr="007C630E">
        <w:rPr>
          <w:i/>
        </w:rPr>
        <w:t>r</w:t>
      </w:r>
      <w:r w:rsidR="007C630E">
        <w:t xml:space="preserve"> is the DUT radius in wavelength. Assuming </w:t>
      </w:r>
      <w:r w:rsidR="00533EBA">
        <w:t xml:space="preserve">a </w:t>
      </w:r>
      <w:r w:rsidR="007C630E">
        <w:t xml:space="preserve">7.25GHz </w:t>
      </w:r>
      <w:proofErr w:type="spellStart"/>
      <w:r w:rsidR="007C630E">
        <w:t>centre</w:t>
      </w:r>
      <w:proofErr w:type="spellEnd"/>
      <w:r w:rsidR="007C630E">
        <w:t xml:space="preserve"> frequency and 15cm DUT diameter we have </w:t>
      </w:r>
      <w:r w:rsidR="007C630E" w:rsidRPr="007C630E">
        <w:rPr>
          <w:i/>
        </w:rPr>
        <w:t>r</w:t>
      </w:r>
      <w:r w:rsidR="007C630E">
        <w:t xml:space="preserve"> = 1.81 wavelengths and </w:t>
      </w:r>
      <w:r w:rsidR="007C630E" w:rsidRPr="007C630E">
        <w:rPr>
          <w:i/>
        </w:rPr>
        <w:t>K</w:t>
      </w:r>
      <w:r w:rsidR="007C630E">
        <w:t xml:space="preserve"> = 25. This would be the minimum number of probes for a 2D ring setup. Now the maximum probe spacing </w:t>
      </w:r>
      <w:r w:rsidR="00B61210">
        <w:t>can be</w:t>
      </w:r>
      <w:r w:rsidR="007C630E">
        <w:t xml:space="preserve"> calculat</w:t>
      </w:r>
      <w:r w:rsidR="00B61210">
        <w:t>ed as</w:t>
      </w:r>
      <w:r w:rsidR="007C630E">
        <w:t xml:space="preserve"> </w:t>
      </w:r>
      <w:r w:rsidR="007C630E">
        <w:sym w:font="Symbol" w:char="F044"/>
      </w:r>
      <w:r w:rsidR="007C630E">
        <w:t> = 360</w:t>
      </w:r>
      <w:r w:rsidR="007C630E">
        <w:sym w:font="Symbol" w:char="F0B0"/>
      </w:r>
      <w:r w:rsidR="007C630E">
        <w:t>/</w:t>
      </w:r>
      <w:r w:rsidR="007C630E" w:rsidRPr="008B49DA">
        <w:rPr>
          <w:i/>
        </w:rPr>
        <w:t>K </w:t>
      </w:r>
      <w:r w:rsidR="007C630E">
        <w:t>= 14.4</w:t>
      </w:r>
      <w:r w:rsidR="007C630E">
        <w:sym w:font="Symbol" w:char="F0B0"/>
      </w:r>
      <w:r w:rsidR="007C630E">
        <w:t>. Probe number for a 3D MPAC setup could be further approximated by assuming, e.g., 30</w:t>
      </w:r>
      <w:r w:rsidR="007C630E">
        <w:sym w:font="Symbol" w:char="F0B0"/>
      </w:r>
      <w:r w:rsidR="007C630E">
        <w:t xml:space="preserve"> elevation sector that would take 30</w:t>
      </w:r>
      <w:r w:rsidR="007C630E">
        <w:sym w:font="Symbol" w:char="F0B0"/>
      </w:r>
      <w:r w:rsidR="007C630E">
        <w:t>/</w:t>
      </w:r>
      <w:r w:rsidR="00B61210">
        <w:sym w:font="Symbol" w:char="F044"/>
      </w:r>
      <w:r w:rsidR="00B61210">
        <w:t>+1 </w:t>
      </w:r>
      <w:r w:rsidR="00B61210">
        <w:sym w:font="Symbol" w:char="F0BB"/>
      </w:r>
      <w:r w:rsidR="00B61210">
        <w:t> 3 probes. Now the total number of probes for 360</w:t>
      </w:r>
      <w:r w:rsidR="00B61210">
        <w:sym w:font="Symbol" w:char="F0B0"/>
      </w:r>
      <w:r w:rsidR="00B61210">
        <w:t xml:space="preserve"> azimuth and 30</w:t>
      </w:r>
      <w:r w:rsidR="00B61210">
        <w:sym w:font="Symbol" w:char="F0B0"/>
      </w:r>
      <w:r w:rsidR="00B61210">
        <w:t xml:space="preserve"> elevation would be </w:t>
      </w:r>
      <w:r w:rsidR="00B61210" w:rsidRPr="00B61210">
        <w:rPr>
          <w:b/>
        </w:rPr>
        <w:t>approximately</w:t>
      </w:r>
      <w:r w:rsidR="00B61210">
        <w:t xml:space="preserve"> </w:t>
      </w:r>
      <w:r w:rsidR="00B61210" w:rsidRPr="00B61210">
        <w:rPr>
          <w:i/>
        </w:rPr>
        <w:t>K</w:t>
      </w:r>
      <w:r w:rsidR="00B61210">
        <w:sym w:font="Symbol" w:char="F0D7"/>
      </w:r>
      <w:r w:rsidR="00B61210">
        <w:t>3 = 75 probes.</w:t>
      </w:r>
    </w:p>
    <w:p w14:paraId="38AA2EF8" w14:textId="77777777" w:rsidR="003F1DA3" w:rsidRDefault="00B61210" w:rsidP="00DF6E23">
      <w:r>
        <w:t>If the azimuth sector can be reduced to, e.g., 18</w:t>
      </w:r>
      <w:r w:rsidR="008B49DA">
        <w:t>8</w:t>
      </w:r>
      <w:r>
        <w:sym w:font="Symbol" w:char="F0B0"/>
      </w:r>
      <w:r>
        <w:t xml:space="preserve"> the total number of probes for would be </w:t>
      </w:r>
      <w:r w:rsidRPr="00B61210">
        <w:t>14</w:t>
      </w:r>
      <w:r>
        <w:sym w:font="Symbol" w:char="F0D7"/>
      </w:r>
      <w:r>
        <w:t>3 = 42. If further reducing the sector size to 80</w:t>
      </w:r>
      <w:r>
        <w:sym w:font="Symbol" w:char="F0B0"/>
      </w:r>
      <w:r>
        <w:t xml:space="preserve"> azimuth and 20</w:t>
      </w:r>
      <w:r>
        <w:sym w:font="Symbol" w:char="F0B0"/>
      </w:r>
      <w:r>
        <w:t xml:space="preserve"> elevation the total number of probes for would be 7</w:t>
      </w:r>
      <w:r>
        <w:sym w:font="Symbol" w:char="F0D7"/>
      </w:r>
      <w:r>
        <w:t xml:space="preserve">3 = 21. </w:t>
      </w:r>
      <w:r w:rsidR="00FB7CD2">
        <w:t>With a</w:t>
      </w:r>
      <w:r w:rsidR="003F1DA3">
        <w:t>n optimized probe placement, it may be possible to reduce the number of probes from 21 down to 16.</w:t>
      </w:r>
      <w:r w:rsidR="00FB7CD2">
        <w:t xml:space="preserve"> </w:t>
      </w:r>
    </w:p>
    <w:p w14:paraId="1D248DFA" w14:textId="2BFD8A2A" w:rsidR="00B61210" w:rsidRPr="00DF6E23" w:rsidRDefault="00B61210" w:rsidP="00DF6E23">
      <w:r>
        <w:t>This approximation method cannot be extended too far, e.g., to a much wider elevation ranges. When the DUT electrical size, i.e. the size in wavelength, is reduced the number of probes required to MPAC is also reduced, and vice versa. The electrical size is affected by the DUT physical size and the considered frequency band.</w:t>
      </w:r>
    </w:p>
    <w:p w14:paraId="12C5E1CC" w14:textId="6893F470" w:rsidR="00766EB9" w:rsidRPr="007B55AA" w:rsidRDefault="00DF6E23" w:rsidP="00766EB9">
      <w:pPr>
        <w:pStyle w:val="Heading1"/>
        <w:rPr>
          <w:lang w:val="en-US"/>
        </w:rPr>
      </w:pPr>
      <w:bookmarkStart w:id="16" w:name="_Ref352176984"/>
      <w:r>
        <w:rPr>
          <w:lang w:val="en-US"/>
        </w:rPr>
        <w:t>5</w:t>
      </w:r>
      <w:r w:rsidR="00766EB9" w:rsidRPr="007B55AA">
        <w:rPr>
          <w:lang w:val="en-US"/>
        </w:rPr>
        <w:tab/>
      </w:r>
      <w:r>
        <w:rPr>
          <w:lang w:val="en-US"/>
        </w:rPr>
        <w:t>Summary</w:t>
      </w:r>
    </w:p>
    <w:p w14:paraId="01E896FC" w14:textId="1109D18C" w:rsidR="00DF6E23" w:rsidRDefault="00DF6E23" w:rsidP="00DF6E23">
      <w:r>
        <w:t>Observations:</w:t>
      </w:r>
    </w:p>
    <w:p w14:paraId="2A235CCE" w14:textId="288142B3" w:rsidR="00DF6E23" w:rsidRDefault="00DF6E23" w:rsidP="00DF6E23">
      <w:pPr>
        <w:numPr>
          <w:ilvl w:val="0"/>
          <w:numId w:val="15"/>
        </w:numPr>
      </w:pPr>
      <w:r>
        <w:t>3D modelling is recommended for FR1 MIMO OTA testing, as the models have significant dispersion of power in the elevation domain</w:t>
      </w:r>
    </w:p>
    <w:p w14:paraId="653E65F7" w14:textId="62E9208A" w:rsidR="00DD2834" w:rsidRDefault="00DF6E23" w:rsidP="00DF6E23">
      <w:pPr>
        <w:numPr>
          <w:ilvl w:val="0"/>
          <w:numId w:val="15"/>
        </w:numPr>
      </w:pPr>
      <w:r>
        <w:t>I</w:t>
      </w:r>
      <w:r w:rsidR="00DD2834">
        <w:t>n non-beam</w:t>
      </w:r>
      <w:r w:rsidR="00533EBA">
        <w:t>forming</w:t>
      </w:r>
      <w:r w:rsidR="00DD2834">
        <w:t xml:space="preserve"> case</w:t>
      </w:r>
      <w:r w:rsidR="00533EBA">
        <w:t>,</w:t>
      </w:r>
      <w:r w:rsidR="00DD2834">
        <w:t xml:space="preserve"> </w:t>
      </w:r>
      <w:r w:rsidR="00533EBA">
        <w:t xml:space="preserve">an </w:t>
      </w:r>
      <w:r w:rsidR="00DD2834">
        <w:t>elevation sector of 30</w:t>
      </w:r>
      <w:r w:rsidR="00DD2834">
        <w:sym w:font="Symbol" w:char="F0B0"/>
      </w:r>
      <w:r w:rsidR="00DD2834">
        <w:t xml:space="preserve"> and azimuth sector of 190</w:t>
      </w:r>
      <w:r w:rsidR="00DD2834">
        <w:sym w:font="Symbol" w:char="F0B0"/>
      </w:r>
      <w:r w:rsidR="00DD2834">
        <w:t xml:space="preserve"> are approximately sufficient</w:t>
      </w:r>
    </w:p>
    <w:p w14:paraId="4D9EFD12" w14:textId="24922CB2" w:rsidR="00DD2834" w:rsidRDefault="00DF6E23" w:rsidP="00DF6E23">
      <w:pPr>
        <w:numPr>
          <w:ilvl w:val="0"/>
          <w:numId w:val="15"/>
        </w:numPr>
      </w:pPr>
      <w:r>
        <w:t>I</w:t>
      </w:r>
      <w:r w:rsidR="00DD2834">
        <w:t xml:space="preserve">n one beam </w:t>
      </w:r>
      <w:r w:rsidR="008D1DAA">
        <w:t xml:space="preserve">beamforming </w:t>
      </w:r>
      <w:r w:rsidR="00DD2834">
        <w:t>case</w:t>
      </w:r>
      <w:r w:rsidR="008D1DAA">
        <w:t>,</w:t>
      </w:r>
      <w:r w:rsidR="00DD2834">
        <w:t xml:space="preserve"> </w:t>
      </w:r>
      <w:r w:rsidR="008D1DAA">
        <w:t xml:space="preserve">an </w:t>
      </w:r>
      <w:r w:rsidR="00DD2834">
        <w:t>elevation sector of 2</w:t>
      </w:r>
      <w:r w:rsidR="008B25E5">
        <w:t>0</w:t>
      </w:r>
      <w:r w:rsidR="00DD2834">
        <w:sym w:font="Symbol" w:char="F0B0"/>
      </w:r>
      <w:r w:rsidR="00DD2834">
        <w:t xml:space="preserve"> and azimuth sector of 70</w:t>
      </w:r>
      <w:r w:rsidR="00DD2834">
        <w:sym w:font="Symbol" w:char="F0B0"/>
      </w:r>
      <w:r w:rsidR="00DD2834">
        <w:t xml:space="preserve"> are approximately sufficient</w:t>
      </w:r>
    </w:p>
    <w:p w14:paraId="4FBB2248" w14:textId="4733D37D" w:rsidR="008B25E5" w:rsidRDefault="00DF6E23" w:rsidP="00DF6E23">
      <w:pPr>
        <w:numPr>
          <w:ilvl w:val="0"/>
          <w:numId w:val="15"/>
        </w:numPr>
      </w:pPr>
      <w:r>
        <w:t>I</w:t>
      </w:r>
      <w:r w:rsidR="008B25E5">
        <w:t>n two</w:t>
      </w:r>
      <w:r w:rsidR="008D1DAA">
        <w:t xml:space="preserve"> beamforming</w:t>
      </w:r>
      <w:r w:rsidR="008B25E5">
        <w:t xml:space="preserve"> beam case</w:t>
      </w:r>
      <w:r w:rsidR="008D1DAA">
        <w:t>,</w:t>
      </w:r>
      <w:r w:rsidR="008B25E5">
        <w:t xml:space="preserve"> </w:t>
      </w:r>
      <w:r w:rsidR="008D1DAA">
        <w:t xml:space="preserve">an </w:t>
      </w:r>
      <w:r w:rsidR="008B25E5">
        <w:t>elevation sector of 20</w:t>
      </w:r>
      <w:r w:rsidR="008B25E5">
        <w:sym w:font="Symbol" w:char="F0B0"/>
      </w:r>
      <w:r w:rsidR="008B25E5">
        <w:t xml:space="preserve"> and azimuth sector of 80</w:t>
      </w:r>
      <w:r w:rsidR="008B25E5">
        <w:sym w:font="Symbol" w:char="F0B0"/>
      </w:r>
      <w:r w:rsidR="008B25E5">
        <w:t xml:space="preserve"> are approximately sufficient</w:t>
      </w:r>
    </w:p>
    <w:p w14:paraId="3A837F49" w14:textId="2A45483D" w:rsidR="00DF6E23" w:rsidRDefault="008D1DAA" w:rsidP="00DF6E23">
      <w:pPr>
        <w:numPr>
          <w:ilvl w:val="0"/>
          <w:numId w:val="15"/>
        </w:numPr>
      </w:pPr>
      <w:r>
        <w:t xml:space="preserve">The </w:t>
      </w:r>
      <w:proofErr w:type="gramStart"/>
      <w:r>
        <w:t>four beamforming</w:t>
      </w:r>
      <w:proofErr w:type="gramEnd"/>
      <w:r>
        <w:t xml:space="preserve"> </w:t>
      </w:r>
      <w:r w:rsidR="00DF6E23">
        <w:t>beam case is identical to the no-beam case as determined by CDL-C model</w:t>
      </w:r>
    </w:p>
    <w:p w14:paraId="7D486FE3" w14:textId="2BF89E68" w:rsidR="00DF6E23" w:rsidRDefault="00DF6E23" w:rsidP="00DD2834">
      <w:r>
        <w:t>Conclusions:</w:t>
      </w:r>
    </w:p>
    <w:p w14:paraId="36838DF9" w14:textId="77777777" w:rsidR="00DF6E23" w:rsidRDefault="00DF6E23" w:rsidP="00DF6E23">
      <w:pPr>
        <w:numPr>
          <w:ilvl w:val="0"/>
          <w:numId w:val="14"/>
        </w:numPr>
      </w:pPr>
      <w:r>
        <w:t>S</w:t>
      </w:r>
      <w:r w:rsidR="008B25E5">
        <w:t>ectored MPAC configuration would be more appropriate</w:t>
      </w:r>
      <w:r>
        <w:t xml:space="preserve"> for FR1 MIMO OTA</w:t>
      </w:r>
      <w:r w:rsidR="008B25E5">
        <w:t xml:space="preserve"> </w:t>
      </w:r>
      <w:r>
        <w:t>than the</w:t>
      </w:r>
      <w:r w:rsidR="008B25E5">
        <w:t xml:space="preserve"> full 2D ring</w:t>
      </w:r>
      <w:r>
        <w:t xml:space="preserve"> specified for</w:t>
      </w:r>
      <w:r w:rsidR="008B25E5">
        <w:t xml:space="preserve"> LTE</w:t>
      </w:r>
      <w:r>
        <w:t xml:space="preserve"> MIMO OTA testing</w:t>
      </w:r>
      <w:r w:rsidR="008B25E5">
        <w:t xml:space="preserve">. </w:t>
      </w:r>
    </w:p>
    <w:p w14:paraId="1031D9C7" w14:textId="4F74A012" w:rsidR="008B25E5" w:rsidRDefault="008B25E5" w:rsidP="00DF6E23">
      <w:pPr>
        <w:numPr>
          <w:ilvl w:val="1"/>
          <w:numId w:val="14"/>
        </w:numPr>
      </w:pPr>
      <w:r>
        <w:t>The sector size</w:t>
      </w:r>
      <w:r w:rsidR="00632754">
        <w:t xml:space="preserve"> in degrees</w:t>
      </w:r>
      <w:r>
        <w:t xml:space="preserve"> is</w:t>
      </w:r>
      <w:r w:rsidR="00DF6E23">
        <w:t xml:space="preserve"> limited as analyzed above</w:t>
      </w:r>
    </w:p>
    <w:p w14:paraId="0E718677" w14:textId="75B603B0" w:rsidR="00DF6E23" w:rsidRDefault="00DF6E23" w:rsidP="00DF6E23">
      <w:pPr>
        <w:numPr>
          <w:ilvl w:val="0"/>
          <w:numId w:val="14"/>
        </w:numPr>
      </w:pPr>
      <w:r>
        <w:t>The number of probes</w:t>
      </w:r>
      <w:r w:rsidR="00632754">
        <w:t xml:space="preserve"> required for fading emulation with an MPAC setup (</w:t>
      </w:r>
      <w:proofErr w:type="gramStart"/>
      <w:r w:rsidR="00632754">
        <w:t>similar to</w:t>
      </w:r>
      <w:proofErr w:type="gramEnd"/>
      <w:r w:rsidR="00632754">
        <w:t xml:space="preserve"> LTE MIMO OTA) is reasonable. Depending on the channel model and DUT size it can be, e.g., 21 dual polarized probe locations.</w:t>
      </w:r>
    </w:p>
    <w:p w14:paraId="62B8671A" w14:textId="3AF7A2AB" w:rsidR="002271BD" w:rsidRPr="002271BD" w:rsidRDefault="002271BD" w:rsidP="002271BD">
      <w:pPr>
        <w:rPr>
          <w:b/>
        </w:rPr>
      </w:pPr>
      <w:r w:rsidRPr="002271BD">
        <w:rPr>
          <w:b/>
        </w:rPr>
        <w:t xml:space="preserve">Proposal: Consider a 3D </w:t>
      </w:r>
      <w:r>
        <w:rPr>
          <w:b/>
        </w:rPr>
        <w:t xml:space="preserve">probe </w:t>
      </w:r>
      <w:r w:rsidRPr="002271BD">
        <w:rPr>
          <w:b/>
        </w:rPr>
        <w:t>configuration for NR FR1 MIMO OTA testing in Release 16</w:t>
      </w:r>
      <w:r>
        <w:rPr>
          <w:b/>
        </w:rPr>
        <w:t xml:space="preserve"> using MPAC methodology</w:t>
      </w:r>
      <w:r w:rsidRPr="002271BD">
        <w:rPr>
          <w:b/>
        </w:rPr>
        <w:t xml:space="preserve">.  </w:t>
      </w:r>
    </w:p>
    <w:p w14:paraId="2A2D32EA" w14:textId="7AB4340B" w:rsidR="00766EB9" w:rsidRPr="007B55AA" w:rsidRDefault="00DF6E23" w:rsidP="00766EB9">
      <w:pPr>
        <w:pStyle w:val="Heading1"/>
        <w:rPr>
          <w:lang w:val="en-US"/>
        </w:rPr>
      </w:pPr>
      <w:r>
        <w:rPr>
          <w:lang w:val="en-US"/>
        </w:rPr>
        <w:lastRenderedPageBreak/>
        <w:t>6</w:t>
      </w:r>
      <w:r w:rsidR="00766EB9" w:rsidRPr="007B55AA">
        <w:rPr>
          <w:lang w:val="en-US"/>
        </w:rPr>
        <w:tab/>
        <w:t>References</w:t>
      </w:r>
    </w:p>
    <w:p w14:paraId="28E53B67" w14:textId="4905997C" w:rsidR="00244D3F" w:rsidRPr="0099411A" w:rsidRDefault="00244D3F" w:rsidP="00E72198">
      <w:pPr>
        <w:pStyle w:val="Reference"/>
        <w:rPr>
          <w:rFonts w:cstheme="minorHAnsi"/>
          <w:color w:val="000000"/>
          <w:lang w:eastAsia="zh-CN"/>
        </w:rPr>
      </w:pPr>
      <w:bookmarkStart w:id="17" w:name="_Ref528829067"/>
      <w:bookmarkStart w:id="18" w:name="_Ref528829921"/>
      <w:bookmarkStart w:id="19" w:name="_Ref513554837"/>
      <w:bookmarkStart w:id="20" w:name="_Ref493236144"/>
      <w:r w:rsidRPr="0099411A">
        <w:rPr>
          <w:rFonts w:cstheme="minorHAnsi"/>
          <w:color w:val="000000"/>
          <w:lang w:eastAsia="zh-CN"/>
        </w:rPr>
        <w:t>TR 38.901, Study on channel model for frequencies from 0.5 to 100 GHz</w:t>
      </w:r>
      <w:bookmarkEnd w:id="17"/>
      <w:r w:rsidRPr="0099411A">
        <w:rPr>
          <w:rFonts w:cstheme="minorHAnsi"/>
          <w:color w:val="000000"/>
          <w:lang w:eastAsia="zh-CN"/>
        </w:rPr>
        <w:t>, V15.0.0 (2018-06)</w:t>
      </w:r>
      <w:bookmarkEnd w:id="18"/>
    </w:p>
    <w:p w14:paraId="516EE8CB" w14:textId="00E3C6DB" w:rsidR="00A51C36" w:rsidRPr="002271BD" w:rsidRDefault="00E72198" w:rsidP="00E72198">
      <w:pPr>
        <w:pStyle w:val="Reference"/>
        <w:rPr>
          <w:rFonts w:cstheme="minorHAnsi"/>
        </w:rPr>
      </w:pPr>
      <w:bookmarkStart w:id="21" w:name="_Ref528829960"/>
      <w:r w:rsidRPr="00FB7CD2">
        <w:rPr>
          <w:rFonts w:cstheme="minorHAnsi"/>
        </w:rPr>
        <w:t>R4-1809586, “TP to TR 38.810 on option 2 channel model generation methodology for FR2: parameters and procedure updates” in 3G</w:t>
      </w:r>
      <w:r w:rsidRPr="00AC57F8">
        <w:rPr>
          <w:rFonts w:cstheme="minorHAnsi"/>
        </w:rPr>
        <w:t>P</w:t>
      </w:r>
      <w:r w:rsidR="002830EF" w:rsidRPr="002271BD">
        <w:rPr>
          <w:rFonts w:cstheme="minorHAnsi"/>
        </w:rPr>
        <w:t>P</w:t>
      </w:r>
      <w:r w:rsidRPr="002271BD">
        <w:rPr>
          <w:rFonts w:cstheme="minorHAnsi"/>
        </w:rPr>
        <w:t xml:space="preserve"> TSG-RAN WG4 Meeting #AH1807, July 2018.</w:t>
      </w:r>
      <w:bookmarkEnd w:id="21"/>
    </w:p>
    <w:p w14:paraId="2AFB9ACF" w14:textId="323B51E7" w:rsidR="00244D3F" w:rsidRPr="002271BD" w:rsidRDefault="00244D3F" w:rsidP="00244D3F">
      <w:pPr>
        <w:pStyle w:val="Reference"/>
        <w:rPr>
          <w:rFonts w:eastAsia="SimSun" w:cstheme="minorHAnsi"/>
          <w:sz w:val="20"/>
          <w:szCs w:val="24"/>
        </w:rPr>
      </w:pPr>
      <w:bookmarkStart w:id="22" w:name="_Ref522277177"/>
      <w:r w:rsidRPr="002271BD">
        <w:rPr>
          <w:rFonts w:cstheme="minorHAnsi"/>
        </w:rPr>
        <w:t>TR 37.977, Verification of radiated multi-antenna reception performance of User Equipment (UE), V15.0.0 (2018-09)</w:t>
      </w:r>
      <w:bookmarkEnd w:id="22"/>
    </w:p>
    <w:p w14:paraId="28C1D95F" w14:textId="450D1914" w:rsidR="002830EF" w:rsidRPr="002271BD" w:rsidRDefault="002830EF" w:rsidP="00244D3F">
      <w:pPr>
        <w:pStyle w:val="Reference"/>
        <w:rPr>
          <w:rFonts w:eastAsia="SimSun" w:cstheme="minorHAnsi"/>
          <w:sz w:val="20"/>
          <w:szCs w:val="24"/>
        </w:rPr>
      </w:pPr>
      <w:r>
        <w:t>3GPP TR 38.803, Study on New Radio Access Technology; RF and co-existence aspects,</w:t>
      </w:r>
      <w:r w:rsidRPr="002830EF">
        <w:rPr>
          <w:rFonts w:cstheme="minorHAnsi"/>
        </w:rPr>
        <w:t xml:space="preserve"> </w:t>
      </w:r>
      <w:r w:rsidRPr="00E01CEB">
        <w:rPr>
          <w:rFonts w:cstheme="minorHAnsi"/>
        </w:rPr>
        <w:t>V1</w:t>
      </w:r>
      <w:r>
        <w:rPr>
          <w:rFonts w:cstheme="minorHAnsi"/>
        </w:rPr>
        <w:t>4</w:t>
      </w:r>
      <w:r w:rsidRPr="00E01CEB">
        <w:rPr>
          <w:rFonts w:cstheme="minorHAnsi"/>
        </w:rPr>
        <w:t>.</w:t>
      </w:r>
      <w:r>
        <w:rPr>
          <w:rFonts w:cstheme="minorHAnsi"/>
        </w:rPr>
        <w:t>2</w:t>
      </w:r>
      <w:r w:rsidRPr="00E01CEB">
        <w:rPr>
          <w:rFonts w:cstheme="minorHAnsi"/>
        </w:rPr>
        <w:t>.0 (201</w:t>
      </w:r>
      <w:r>
        <w:rPr>
          <w:rFonts w:cstheme="minorHAnsi"/>
        </w:rPr>
        <w:t>7</w:t>
      </w:r>
      <w:r w:rsidRPr="00E01CEB">
        <w:rPr>
          <w:rFonts w:cstheme="minorHAnsi"/>
        </w:rPr>
        <w:t>-09)</w:t>
      </w:r>
      <w:r>
        <w:t xml:space="preserve"> </w:t>
      </w:r>
    </w:p>
    <w:p w14:paraId="26E5A1BE" w14:textId="5827B267" w:rsidR="00B0793A" w:rsidRDefault="007C630E" w:rsidP="008B49DA">
      <w:pPr>
        <w:pStyle w:val="Reference"/>
      </w:pPr>
      <w:bookmarkStart w:id="23" w:name="_Ref528833050"/>
      <w:r w:rsidRPr="007C630E">
        <w:t xml:space="preserve">T. </w:t>
      </w:r>
      <w:proofErr w:type="spellStart"/>
      <w:r w:rsidRPr="007C630E">
        <w:t>Laitinen</w:t>
      </w:r>
      <w:proofErr w:type="spellEnd"/>
      <w:r w:rsidRPr="007C630E">
        <w:t xml:space="preserve">, P. </w:t>
      </w:r>
      <w:proofErr w:type="spellStart"/>
      <w:r w:rsidRPr="007C630E">
        <w:t>Kyösti</w:t>
      </w:r>
      <w:proofErr w:type="spellEnd"/>
      <w:r w:rsidRPr="007C630E">
        <w:t xml:space="preserve">, J. </w:t>
      </w:r>
      <w:proofErr w:type="spellStart"/>
      <w:r w:rsidRPr="007C630E">
        <w:t>Nuutinen</w:t>
      </w:r>
      <w:proofErr w:type="spellEnd"/>
      <w:r w:rsidRPr="007C630E">
        <w:t xml:space="preserve"> and P. </w:t>
      </w:r>
      <w:proofErr w:type="spellStart"/>
      <w:r w:rsidRPr="007C630E">
        <w:t>Vainikainen</w:t>
      </w:r>
      <w:proofErr w:type="spellEnd"/>
      <w:r w:rsidRPr="007C630E">
        <w:t>, "On the number of OTA antenna elements for plane-wave synthesis in a MIMO-OTA test system involving a circular antenna array," Proceedings of the Fourth European Conference on Antennas and Propagation, Barcelona, 2010, pp. 1-5.</w:t>
      </w:r>
      <w:bookmarkEnd w:id="16"/>
      <w:bookmarkEnd w:id="19"/>
      <w:bookmarkEnd w:id="20"/>
      <w:bookmarkEnd w:id="23"/>
      <w:r w:rsidR="008B49DA">
        <w:tab/>
      </w:r>
    </w:p>
    <w:sectPr w:rsidR="00B0793A" w:rsidSect="006D5754">
      <w:headerReference w:type="even" r:id="rId41"/>
      <w:footerReference w:type="default" r:id="rId4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17455B" w14:textId="77777777" w:rsidR="00CE2D91" w:rsidRDefault="00CE2D91">
      <w:pPr>
        <w:spacing w:after="0"/>
      </w:pPr>
      <w:r>
        <w:separator/>
      </w:r>
    </w:p>
  </w:endnote>
  <w:endnote w:type="continuationSeparator" w:id="0">
    <w:p w14:paraId="6C74485C" w14:textId="77777777" w:rsidR="00CE2D91" w:rsidRDefault="00CE2D91">
      <w:pPr>
        <w:spacing w:after="0"/>
      </w:pPr>
      <w:r>
        <w:continuationSeparator/>
      </w:r>
    </w:p>
  </w:endnote>
  <w:endnote w:type="continuationNotice" w:id="1">
    <w:p w14:paraId="266C75F9" w14:textId="77777777" w:rsidR="00CE2D91" w:rsidRDefault="00CE2D9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B8FF0" w14:textId="77777777" w:rsidR="00DD2834" w:rsidRDefault="00DD2834">
    <w:pPr>
      <w:pStyle w:val="Footer"/>
    </w:pPr>
    <w:r>
      <w:rPr>
        <w:noProof w:val="0"/>
      </w:rPr>
      <w:fldChar w:fldCharType="begin"/>
    </w:r>
    <w:r>
      <w:instrText xml:space="preserve"> PAGE   \* MERGEFORMAT </w:instrText>
    </w:r>
    <w:r>
      <w:rPr>
        <w:noProof w:val="0"/>
      </w:rPr>
      <w:fldChar w:fldCharType="separate"/>
    </w:r>
    <w:r>
      <w:t>1</w:t>
    </w:r>
    <w:r>
      <w:fldChar w:fldCharType="end"/>
    </w:r>
  </w:p>
  <w:p w14:paraId="776DDDE0" w14:textId="77777777" w:rsidR="00DD2834" w:rsidRDefault="00DD28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5C2103" w14:textId="77777777" w:rsidR="00CE2D91" w:rsidRDefault="00CE2D91">
      <w:pPr>
        <w:spacing w:after="0"/>
      </w:pPr>
      <w:r>
        <w:separator/>
      </w:r>
    </w:p>
  </w:footnote>
  <w:footnote w:type="continuationSeparator" w:id="0">
    <w:p w14:paraId="5B13F4B7" w14:textId="77777777" w:rsidR="00CE2D91" w:rsidRDefault="00CE2D91">
      <w:pPr>
        <w:spacing w:after="0"/>
      </w:pPr>
      <w:r>
        <w:continuationSeparator/>
      </w:r>
    </w:p>
  </w:footnote>
  <w:footnote w:type="continuationNotice" w:id="1">
    <w:p w14:paraId="40CFB0B7" w14:textId="77777777" w:rsidR="00CE2D91" w:rsidRDefault="00CE2D9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37D7F" w14:textId="77777777" w:rsidR="00DD2834" w:rsidRDefault="00DD283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F2E95"/>
    <w:multiLevelType w:val="hybridMultilevel"/>
    <w:tmpl w:val="C888C442"/>
    <w:lvl w:ilvl="0" w:tplc="921A7B40">
      <w:start w:val="2"/>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54446"/>
    <w:multiLevelType w:val="hybridMultilevel"/>
    <w:tmpl w:val="C396D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F832E3"/>
    <w:multiLevelType w:val="hybridMultilevel"/>
    <w:tmpl w:val="E878C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8C0900"/>
    <w:multiLevelType w:val="hybridMultilevel"/>
    <w:tmpl w:val="E1BC7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8AE4BDB"/>
    <w:multiLevelType w:val="hybridMultilevel"/>
    <w:tmpl w:val="37F4F6F4"/>
    <w:lvl w:ilvl="0" w:tplc="B68488C4">
      <w:start w:val="1"/>
      <w:numFmt w:val="bullet"/>
      <w:lvlText w:val=""/>
      <w:lvlJc w:val="left"/>
      <w:pPr>
        <w:ind w:left="720" w:hanging="360"/>
      </w:pPr>
      <w:rPr>
        <w:rFonts w:ascii="Symbol" w:eastAsia="Yu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B20AF"/>
    <w:multiLevelType w:val="hybridMultilevel"/>
    <w:tmpl w:val="20B4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50ECA"/>
    <w:multiLevelType w:val="hybridMultilevel"/>
    <w:tmpl w:val="083EA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9044B0"/>
    <w:multiLevelType w:val="hybridMultilevel"/>
    <w:tmpl w:val="AFFCF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DD3B70"/>
    <w:multiLevelType w:val="hybridMultilevel"/>
    <w:tmpl w:val="FEE09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5234B8D"/>
    <w:multiLevelType w:val="hybridMultilevel"/>
    <w:tmpl w:val="67465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D15D9F"/>
    <w:multiLevelType w:val="hybridMultilevel"/>
    <w:tmpl w:val="3042BD0E"/>
    <w:lvl w:ilvl="0" w:tplc="EFD0826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DA2FB2"/>
    <w:multiLevelType w:val="hybridMultilevel"/>
    <w:tmpl w:val="EC5AC146"/>
    <w:lvl w:ilvl="0" w:tplc="24449940">
      <w:start w:val="1"/>
      <w:numFmt w:val="decimal"/>
      <w:pStyle w:val="Ref"/>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2" w15:restartNumberingAfterBreak="0">
    <w:nsid w:val="6F237196"/>
    <w:multiLevelType w:val="hybridMultilevel"/>
    <w:tmpl w:val="A754B08E"/>
    <w:lvl w:ilvl="0" w:tplc="988CAE7E">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78863BA"/>
    <w:multiLevelType w:val="hybridMultilevel"/>
    <w:tmpl w:val="0EF89222"/>
    <w:lvl w:ilvl="0" w:tplc="A672DD5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5"/>
  </w:num>
  <w:num w:numId="2">
    <w:abstractNumId w:val="10"/>
  </w:num>
  <w:num w:numId="3">
    <w:abstractNumId w:val="6"/>
  </w:num>
  <w:num w:numId="4">
    <w:abstractNumId w:val="5"/>
  </w:num>
  <w:num w:numId="5">
    <w:abstractNumId w:val="4"/>
  </w:num>
  <w:num w:numId="6">
    <w:abstractNumId w:val="12"/>
  </w:num>
  <w:num w:numId="7">
    <w:abstractNumId w:val="0"/>
  </w:num>
  <w:num w:numId="8">
    <w:abstractNumId w:val="1"/>
  </w:num>
  <w:num w:numId="9">
    <w:abstractNumId w:val="3"/>
  </w:num>
  <w:num w:numId="10">
    <w:abstractNumId w:val="13"/>
  </w:num>
  <w:num w:numId="11">
    <w:abstractNumId w:val="9"/>
  </w:num>
  <w:num w:numId="12">
    <w:abstractNumId w:val="8"/>
  </w:num>
  <w:num w:numId="13">
    <w:abstractNumId w:val="14"/>
  </w:num>
  <w:num w:numId="14">
    <w:abstractNumId w:val="7"/>
  </w:num>
  <w:num w:numId="15">
    <w:abstractNumId w:val="2"/>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35C"/>
    <w:rsid w:val="000006A4"/>
    <w:rsid w:val="0000141A"/>
    <w:rsid w:val="00001CEA"/>
    <w:rsid w:val="00001DAA"/>
    <w:rsid w:val="00001DC6"/>
    <w:rsid w:val="00002141"/>
    <w:rsid w:val="000037A9"/>
    <w:rsid w:val="00003A20"/>
    <w:rsid w:val="00003FC8"/>
    <w:rsid w:val="000047D2"/>
    <w:rsid w:val="00004D1B"/>
    <w:rsid w:val="00006032"/>
    <w:rsid w:val="00006950"/>
    <w:rsid w:val="00006C3B"/>
    <w:rsid w:val="000073FB"/>
    <w:rsid w:val="0001114B"/>
    <w:rsid w:val="00011CB1"/>
    <w:rsid w:val="00012342"/>
    <w:rsid w:val="00012982"/>
    <w:rsid w:val="00012D27"/>
    <w:rsid w:val="00013B62"/>
    <w:rsid w:val="00013D9A"/>
    <w:rsid w:val="00014117"/>
    <w:rsid w:val="00014165"/>
    <w:rsid w:val="0001425E"/>
    <w:rsid w:val="000150C8"/>
    <w:rsid w:val="0001601E"/>
    <w:rsid w:val="00017714"/>
    <w:rsid w:val="00017D5A"/>
    <w:rsid w:val="00021D1F"/>
    <w:rsid w:val="000227D1"/>
    <w:rsid w:val="0002283B"/>
    <w:rsid w:val="00022D26"/>
    <w:rsid w:val="00023186"/>
    <w:rsid w:val="000234DE"/>
    <w:rsid w:val="000238DC"/>
    <w:rsid w:val="000248B0"/>
    <w:rsid w:val="00024EB7"/>
    <w:rsid w:val="00024F3D"/>
    <w:rsid w:val="00025547"/>
    <w:rsid w:val="00025DD5"/>
    <w:rsid w:val="000266DE"/>
    <w:rsid w:val="00026800"/>
    <w:rsid w:val="00026CBB"/>
    <w:rsid w:val="00026FEA"/>
    <w:rsid w:val="00027EED"/>
    <w:rsid w:val="00031048"/>
    <w:rsid w:val="00032519"/>
    <w:rsid w:val="0003386D"/>
    <w:rsid w:val="000342F6"/>
    <w:rsid w:val="0003435F"/>
    <w:rsid w:val="00034622"/>
    <w:rsid w:val="0003548C"/>
    <w:rsid w:val="000355DF"/>
    <w:rsid w:val="000358A0"/>
    <w:rsid w:val="000363EA"/>
    <w:rsid w:val="00036646"/>
    <w:rsid w:val="00036876"/>
    <w:rsid w:val="00036E73"/>
    <w:rsid w:val="000378BD"/>
    <w:rsid w:val="00041B14"/>
    <w:rsid w:val="0004248E"/>
    <w:rsid w:val="00042F3B"/>
    <w:rsid w:val="00043605"/>
    <w:rsid w:val="000436AB"/>
    <w:rsid w:val="00044ED8"/>
    <w:rsid w:val="000463C2"/>
    <w:rsid w:val="000479C3"/>
    <w:rsid w:val="0005017E"/>
    <w:rsid w:val="0005034B"/>
    <w:rsid w:val="000524B3"/>
    <w:rsid w:val="00052E7F"/>
    <w:rsid w:val="000541FE"/>
    <w:rsid w:val="0005420D"/>
    <w:rsid w:val="00055200"/>
    <w:rsid w:val="000552F1"/>
    <w:rsid w:val="0005568C"/>
    <w:rsid w:val="00056B00"/>
    <w:rsid w:val="00056C61"/>
    <w:rsid w:val="00057513"/>
    <w:rsid w:val="000579EF"/>
    <w:rsid w:val="00057A6E"/>
    <w:rsid w:val="00057F51"/>
    <w:rsid w:val="00062363"/>
    <w:rsid w:val="000623FE"/>
    <w:rsid w:val="00062C13"/>
    <w:rsid w:val="00063C67"/>
    <w:rsid w:val="00064133"/>
    <w:rsid w:val="00064BE5"/>
    <w:rsid w:val="000656E5"/>
    <w:rsid w:val="000666B9"/>
    <w:rsid w:val="00066770"/>
    <w:rsid w:val="00066A1D"/>
    <w:rsid w:val="00070219"/>
    <w:rsid w:val="00070272"/>
    <w:rsid w:val="0007033B"/>
    <w:rsid w:val="000708E5"/>
    <w:rsid w:val="00070C84"/>
    <w:rsid w:val="00070DBA"/>
    <w:rsid w:val="00070DF6"/>
    <w:rsid w:val="00071E4C"/>
    <w:rsid w:val="0007207D"/>
    <w:rsid w:val="0007288B"/>
    <w:rsid w:val="00074642"/>
    <w:rsid w:val="00075BF3"/>
    <w:rsid w:val="0007610F"/>
    <w:rsid w:val="00080347"/>
    <w:rsid w:val="0008062A"/>
    <w:rsid w:val="000807A2"/>
    <w:rsid w:val="00080821"/>
    <w:rsid w:val="00080BEE"/>
    <w:rsid w:val="00081781"/>
    <w:rsid w:val="00081F1F"/>
    <w:rsid w:val="000823F4"/>
    <w:rsid w:val="0008258D"/>
    <w:rsid w:val="000839E3"/>
    <w:rsid w:val="00083E10"/>
    <w:rsid w:val="00083E1A"/>
    <w:rsid w:val="000847CA"/>
    <w:rsid w:val="00085629"/>
    <w:rsid w:val="00085C53"/>
    <w:rsid w:val="000863BD"/>
    <w:rsid w:val="0008685F"/>
    <w:rsid w:val="00086EDA"/>
    <w:rsid w:val="0008744E"/>
    <w:rsid w:val="000901E2"/>
    <w:rsid w:val="0009079C"/>
    <w:rsid w:val="000918A3"/>
    <w:rsid w:val="00091C4A"/>
    <w:rsid w:val="00092695"/>
    <w:rsid w:val="00093F4E"/>
    <w:rsid w:val="000940F3"/>
    <w:rsid w:val="00094654"/>
    <w:rsid w:val="00094AAD"/>
    <w:rsid w:val="00094AFD"/>
    <w:rsid w:val="00094F91"/>
    <w:rsid w:val="00095ADC"/>
    <w:rsid w:val="000964C1"/>
    <w:rsid w:val="000968A7"/>
    <w:rsid w:val="00096D4C"/>
    <w:rsid w:val="00096D84"/>
    <w:rsid w:val="000977F1"/>
    <w:rsid w:val="000979B3"/>
    <w:rsid w:val="00097D92"/>
    <w:rsid w:val="000A0AC8"/>
    <w:rsid w:val="000A2152"/>
    <w:rsid w:val="000A2A4C"/>
    <w:rsid w:val="000A2C2A"/>
    <w:rsid w:val="000A34B7"/>
    <w:rsid w:val="000A3A6D"/>
    <w:rsid w:val="000A3C46"/>
    <w:rsid w:val="000A438E"/>
    <w:rsid w:val="000A4BEB"/>
    <w:rsid w:val="000A5060"/>
    <w:rsid w:val="000A5BF1"/>
    <w:rsid w:val="000A693F"/>
    <w:rsid w:val="000A6F20"/>
    <w:rsid w:val="000A70C7"/>
    <w:rsid w:val="000A78BB"/>
    <w:rsid w:val="000B04B5"/>
    <w:rsid w:val="000B2A11"/>
    <w:rsid w:val="000B31C2"/>
    <w:rsid w:val="000B34AA"/>
    <w:rsid w:val="000B38BD"/>
    <w:rsid w:val="000B3926"/>
    <w:rsid w:val="000B3A60"/>
    <w:rsid w:val="000B4BE7"/>
    <w:rsid w:val="000B50FE"/>
    <w:rsid w:val="000B59B0"/>
    <w:rsid w:val="000B5A2C"/>
    <w:rsid w:val="000B62FD"/>
    <w:rsid w:val="000B6390"/>
    <w:rsid w:val="000B7040"/>
    <w:rsid w:val="000B75E2"/>
    <w:rsid w:val="000B7849"/>
    <w:rsid w:val="000B7D56"/>
    <w:rsid w:val="000C0BD0"/>
    <w:rsid w:val="000C1A33"/>
    <w:rsid w:val="000C2719"/>
    <w:rsid w:val="000C300F"/>
    <w:rsid w:val="000C357F"/>
    <w:rsid w:val="000C3724"/>
    <w:rsid w:val="000C375D"/>
    <w:rsid w:val="000C3FF8"/>
    <w:rsid w:val="000C5CC2"/>
    <w:rsid w:val="000C60C5"/>
    <w:rsid w:val="000C674F"/>
    <w:rsid w:val="000C6B63"/>
    <w:rsid w:val="000C6B9D"/>
    <w:rsid w:val="000C6D3B"/>
    <w:rsid w:val="000C70BC"/>
    <w:rsid w:val="000C7278"/>
    <w:rsid w:val="000C7A09"/>
    <w:rsid w:val="000C7E61"/>
    <w:rsid w:val="000D06C8"/>
    <w:rsid w:val="000D0B41"/>
    <w:rsid w:val="000D1736"/>
    <w:rsid w:val="000D23D1"/>
    <w:rsid w:val="000D24B9"/>
    <w:rsid w:val="000D24D4"/>
    <w:rsid w:val="000D27D3"/>
    <w:rsid w:val="000D2D53"/>
    <w:rsid w:val="000D2E4D"/>
    <w:rsid w:val="000D374C"/>
    <w:rsid w:val="000D3D28"/>
    <w:rsid w:val="000D42AA"/>
    <w:rsid w:val="000D53F9"/>
    <w:rsid w:val="000D5CD5"/>
    <w:rsid w:val="000D6A5E"/>
    <w:rsid w:val="000D7B74"/>
    <w:rsid w:val="000E0E63"/>
    <w:rsid w:val="000E1155"/>
    <w:rsid w:val="000E157E"/>
    <w:rsid w:val="000E174F"/>
    <w:rsid w:val="000E1C18"/>
    <w:rsid w:val="000E20A4"/>
    <w:rsid w:val="000E2ADE"/>
    <w:rsid w:val="000E2B75"/>
    <w:rsid w:val="000E2C22"/>
    <w:rsid w:val="000E3B5E"/>
    <w:rsid w:val="000E42FE"/>
    <w:rsid w:val="000E5640"/>
    <w:rsid w:val="000E63D2"/>
    <w:rsid w:val="000E684F"/>
    <w:rsid w:val="000E7499"/>
    <w:rsid w:val="000E7B71"/>
    <w:rsid w:val="000E7ED7"/>
    <w:rsid w:val="000F01A1"/>
    <w:rsid w:val="000F0DD5"/>
    <w:rsid w:val="000F311A"/>
    <w:rsid w:val="000F3291"/>
    <w:rsid w:val="000F332E"/>
    <w:rsid w:val="000F3D29"/>
    <w:rsid w:val="000F41F4"/>
    <w:rsid w:val="000F42E5"/>
    <w:rsid w:val="000F462E"/>
    <w:rsid w:val="000F4E57"/>
    <w:rsid w:val="000F522D"/>
    <w:rsid w:val="000F566C"/>
    <w:rsid w:val="000F6A4F"/>
    <w:rsid w:val="000F774D"/>
    <w:rsid w:val="000F7C61"/>
    <w:rsid w:val="000F7F3F"/>
    <w:rsid w:val="0010079A"/>
    <w:rsid w:val="00100BDE"/>
    <w:rsid w:val="00100EF3"/>
    <w:rsid w:val="00101CFB"/>
    <w:rsid w:val="001030F5"/>
    <w:rsid w:val="0010390B"/>
    <w:rsid w:val="00103969"/>
    <w:rsid w:val="001050DA"/>
    <w:rsid w:val="00106394"/>
    <w:rsid w:val="00106F0C"/>
    <w:rsid w:val="00110126"/>
    <w:rsid w:val="00110BE2"/>
    <w:rsid w:val="0011126E"/>
    <w:rsid w:val="0011391A"/>
    <w:rsid w:val="00113E0F"/>
    <w:rsid w:val="00114077"/>
    <w:rsid w:val="00114245"/>
    <w:rsid w:val="00114934"/>
    <w:rsid w:val="00116341"/>
    <w:rsid w:val="00116641"/>
    <w:rsid w:val="001168B7"/>
    <w:rsid w:val="001168DF"/>
    <w:rsid w:val="00117479"/>
    <w:rsid w:val="0012003F"/>
    <w:rsid w:val="001201A2"/>
    <w:rsid w:val="0012032B"/>
    <w:rsid w:val="00120812"/>
    <w:rsid w:val="001210D4"/>
    <w:rsid w:val="00121514"/>
    <w:rsid w:val="00121791"/>
    <w:rsid w:val="0012191D"/>
    <w:rsid w:val="0012245A"/>
    <w:rsid w:val="0012275A"/>
    <w:rsid w:val="001227E8"/>
    <w:rsid w:val="00122FAA"/>
    <w:rsid w:val="001230FC"/>
    <w:rsid w:val="001238DE"/>
    <w:rsid w:val="00123A77"/>
    <w:rsid w:val="001248AD"/>
    <w:rsid w:val="0012501E"/>
    <w:rsid w:val="0012519F"/>
    <w:rsid w:val="00125209"/>
    <w:rsid w:val="001253E2"/>
    <w:rsid w:val="0012582D"/>
    <w:rsid w:val="00126023"/>
    <w:rsid w:val="00126A0D"/>
    <w:rsid w:val="00126A83"/>
    <w:rsid w:val="00126AFB"/>
    <w:rsid w:val="00126E1B"/>
    <w:rsid w:val="00130130"/>
    <w:rsid w:val="001301AC"/>
    <w:rsid w:val="00130215"/>
    <w:rsid w:val="00130BB4"/>
    <w:rsid w:val="0013265C"/>
    <w:rsid w:val="001327A1"/>
    <w:rsid w:val="001334AF"/>
    <w:rsid w:val="001334ED"/>
    <w:rsid w:val="001336DC"/>
    <w:rsid w:val="001346FB"/>
    <w:rsid w:val="00135077"/>
    <w:rsid w:val="00135B9E"/>
    <w:rsid w:val="00135E6A"/>
    <w:rsid w:val="00136619"/>
    <w:rsid w:val="001367E8"/>
    <w:rsid w:val="00136E4B"/>
    <w:rsid w:val="001376C8"/>
    <w:rsid w:val="00137CD2"/>
    <w:rsid w:val="00137DD1"/>
    <w:rsid w:val="0014031F"/>
    <w:rsid w:val="001403C8"/>
    <w:rsid w:val="0014096A"/>
    <w:rsid w:val="00140AD3"/>
    <w:rsid w:val="00143060"/>
    <w:rsid w:val="00143A83"/>
    <w:rsid w:val="00144674"/>
    <w:rsid w:val="00144C12"/>
    <w:rsid w:val="00145C2B"/>
    <w:rsid w:val="00146A54"/>
    <w:rsid w:val="00147495"/>
    <w:rsid w:val="001475D7"/>
    <w:rsid w:val="00147CB6"/>
    <w:rsid w:val="00147D79"/>
    <w:rsid w:val="00150062"/>
    <w:rsid w:val="00150963"/>
    <w:rsid w:val="00150A93"/>
    <w:rsid w:val="00150D21"/>
    <w:rsid w:val="00151F8C"/>
    <w:rsid w:val="001527C3"/>
    <w:rsid w:val="001528A6"/>
    <w:rsid w:val="00152BA4"/>
    <w:rsid w:val="00152E2D"/>
    <w:rsid w:val="0015306E"/>
    <w:rsid w:val="001530C6"/>
    <w:rsid w:val="00153B5D"/>
    <w:rsid w:val="00153EB0"/>
    <w:rsid w:val="001544B5"/>
    <w:rsid w:val="00154648"/>
    <w:rsid w:val="00154D67"/>
    <w:rsid w:val="00154F19"/>
    <w:rsid w:val="001555A4"/>
    <w:rsid w:val="00155ACB"/>
    <w:rsid w:val="0015655C"/>
    <w:rsid w:val="00156C21"/>
    <w:rsid w:val="00156D46"/>
    <w:rsid w:val="0015739F"/>
    <w:rsid w:val="001603A2"/>
    <w:rsid w:val="001605C1"/>
    <w:rsid w:val="00160FB5"/>
    <w:rsid w:val="0016119A"/>
    <w:rsid w:val="0016142B"/>
    <w:rsid w:val="00161499"/>
    <w:rsid w:val="001618D2"/>
    <w:rsid w:val="0016259D"/>
    <w:rsid w:val="0016286D"/>
    <w:rsid w:val="00163C12"/>
    <w:rsid w:val="0016479A"/>
    <w:rsid w:val="00164E7E"/>
    <w:rsid w:val="0016508B"/>
    <w:rsid w:val="001650B8"/>
    <w:rsid w:val="0016516D"/>
    <w:rsid w:val="001652BB"/>
    <w:rsid w:val="00165F32"/>
    <w:rsid w:val="0017027A"/>
    <w:rsid w:val="00170421"/>
    <w:rsid w:val="00170543"/>
    <w:rsid w:val="00170690"/>
    <w:rsid w:val="00170AE2"/>
    <w:rsid w:val="0017102C"/>
    <w:rsid w:val="00171087"/>
    <w:rsid w:val="00171E27"/>
    <w:rsid w:val="001727E6"/>
    <w:rsid w:val="001731A3"/>
    <w:rsid w:val="00173B1E"/>
    <w:rsid w:val="00173DB5"/>
    <w:rsid w:val="00174F8B"/>
    <w:rsid w:val="001751CC"/>
    <w:rsid w:val="00175577"/>
    <w:rsid w:val="00175723"/>
    <w:rsid w:val="00176FFC"/>
    <w:rsid w:val="00177DDF"/>
    <w:rsid w:val="00177E54"/>
    <w:rsid w:val="00180F0E"/>
    <w:rsid w:val="00182186"/>
    <w:rsid w:val="00182D90"/>
    <w:rsid w:val="00182F13"/>
    <w:rsid w:val="00183F39"/>
    <w:rsid w:val="0018498B"/>
    <w:rsid w:val="00184FB6"/>
    <w:rsid w:val="0018519D"/>
    <w:rsid w:val="00185F08"/>
    <w:rsid w:val="00186B18"/>
    <w:rsid w:val="00187976"/>
    <w:rsid w:val="0019028C"/>
    <w:rsid w:val="0019086A"/>
    <w:rsid w:val="00191BA5"/>
    <w:rsid w:val="001920A5"/>
    <w:rsid w:val="001931C1"/>
    <w:rsid w:val="00193491"/>
    <w:rsid w:val="00193516"/>
    <w:rsid w:val="00193CD3"/>
    <w:rsid w:val="00194385"/>
    <w:rsid w:val="00195353"/>
    <w:rsid w:val="00195BD8"/>
    <w:rsid w:val="00195EC3"/>
    <w:rsid w:val="00195ECF"/>
    <w:rsid w:val="001961C9"/>
    <w:rsid w:val="001962F6"/>
    <w:rsid w:val="001965ED"/>
    <w:rsid w:val="001973ED"/>
    <w:rsid w:val="00197406"/>
    <w:rsid w:val="00197434"/>
    <w:rsid w:val="001A0172"/>
    <w:rsid w:val="001A01DA"/>
    <w:rsid w:val="001A08A9"/>
    <w:rsid w:val="001A29C1"/>
    <w:rsid w:val="001A33D4"/>
    <w:rsid w:val="001A3600"/>
    <w:rsid w:val="001A4725"/>
    <w:rsid w:val="001A4914"/>
    <w:rsid w:val="001A4A47"/>
    <w:rsid w:val="001A4CDF"/>
    <w:rsid w:val="001A5517"/>
    <w:rsid w:val="001A7126"/>
    <w:rsid w:val="001A7DC3"/>
    <w:rsid w:val="001B0138"/>
    <w:rsid w:val="001B0197"/>
    <w:rsid w:val="001B0248"/>
    <w:rsid w:val="001B072D"/>
    <w:rsid w:val="001B0D31"/>
    <w:rsid w:val="001B13E6"/>
    <w:rsid w:val="001B185D"/>
    <w:rsid w:val="001B1B38"/>
    <w:rsid w:val="001B249B"/>
    <w:rsid w:val="001B2FA9"/>
    <w:rsid w:val="001B3115"/>
    <w:rsid w:val="001B3893"/>
    <w:rsid w:val="001B461D"/>
    <w:rsid w:val="001B4909"/>
    <w:rsid w:val="001B5849"/>
    <w:rsid w:val="001B68D8"/>
    <w:rsid w:val="001B6AFB"/>
    <w:rsid w:val="001B6F88"/>
    <w:rsid w:val="001B7725"/>
    <w:rsid w:val="001C0C57"/>
    <w:rsid w:val="001C0CF3"/>
    <w:rsid w:val="001C14C3"/>
    <w:rsid w:val="001C17B0"/>
    <w:rsid w:val="001C26C0"/>
    <w:rsid w:val="001C27CC"/>
    <w:rsid w:val="001C2BD9"/>
    <w:rsid w:val="001C3089"/>
    <w:rsid w:val="001C3FF5"/>
    <w:rsid w:val="001C429D"/>
    <w:rsid w:val="001C4DAD"/>
    <w:rsid w:val="001C5E78"/>
    <w:rsid w:val="001C605F"/>
    <w:rsid w:val="001C64C2"/>
    <w:rsid w:val="001C6ABF"/>
    <w:rsid w:val="001C6D99"/>
    <w:rsid w:val="001C7469"/>
    <w:rsid w:val="001C74B4"/>
    <w:rsid w:val="001C7A59"/>
    <w:rsid w:val="001C7DCF"/>
    <w:rsid w:val="001D0647"/>
    <w:rsid w:val="001D0B72"/>
    <w:rsid w:val="001D1550"/>
    <w:rsid w:val="001D1E06"/>
    <w:rsid w:val="001D2C28"/>
    <w:rsid w:val="001D30D3"/>
    <w:rsid w:val="001D3636"/>
    <w:rsid w:val="001D3781"/>
    <w:rsid w:val="001D46D0"/>
    <w:rsid w:val="001D4850"/>
    <w:rsid w:val="001D48E3"/>
    <w:rsid w:val="001D5196"/>
    <w:rsid w:val="001D64D3"/>
    <w:rsid w:val="001D6C48"/>
    <w:rsid w:val="001D6D25"/>
    <w:rsid w:val="001D7964"/>
    <w:rsid w:val="001D7E0A"/>
    <w:rsid w:val="001E0581"/>
    <w:rsid w:val="001E05E0"/>
    <w:rsid w:val="001E07E1"/>
    <w:rsid w:val="001E0A07"/>
    <w:rsid w:val="001E0B83"/>
    <w:rsid w:val="001E1E13"/>
    <w:rsid w:val="001E2A10"/>
    <w:rsid w:val="001E3879"/>
    <w:rsid w:val="001E3F52"/>
    <w:rsid w:val="001E4638"/>
    <w:rsid w:val="001E4804"/>
    <w:rsid w:val="001E54DA"/>
    <w:rsid w:val="001E5B38"/>
    <w:rsid w:val="001E5DCB"/>
    <w:rsid w:val="001E6DF9"/>
    <w:rsid w:val="001E70AA"/>
    <w:rsid w:val="001E75BD"/>
    <w:rsid w:val="001E76D0"/>
    <w:rsid w:val="001F0308"/>
    <w:rsid w:val="001F046D"/>
    <w:rsid w:val="001F13B4"/>
    <w:rsid w:val="001F1922"/>
    <w:rsid w:val="001F1EFE"/>
    <w:rsid w:val="001F1FB5"/>
    <w:rsid w:val="001F2531"/>
    <w:rsid w:val="001F2DA5"/>
    <w:rsid w:val="001F2F0A"/>
    <w:rsid w:val="001F393E"/>
    <w:rsid w:val="001F40D3"/>
    <w:rsid w:val="001F47D4"/>
    <w:rsid w:val="001F48FB"/>
    <w:rsid w:val="001F4A75"/>
    <w:rsid w:val="001F4A8D"/>
    <w:rsid w:val="001F55AB"/>
    <w:rsid w:val="001F5BC8"/>
    <w:rsid w:val="001F6103"/>
    <w:rsid w:val="001F7231"/>
    <w:rsid w:val="001F769C"/>
    <w:rsid w:val="001F7882"/>
    <w:rsid w:val="001F7D56"/>
    <w:rsid w:val="002001E5"/>
    <w:rsid w:val="0020057C"/>
    <w:rsid w:val="00200845"/>
    <w:rsid w:val="0020109B"/>
    <w:rsid w:val="00201842"/>
    <w:rsid w:val="00202FA8"/>
    <w:rsid w:val="0020366C"/>
    <w:rsid w:val="00203F1A"/>
    <w:rsid w:val="002041EA"/>
    <w:rsid w:val="00204F98"/>
    <w:rsid w:val="00206528"/>
    <w:rsid w:val="002068CF"/>
    <w:rsid w:val="00206DE1"/>
    <w:rsid w:val="00207282"/>
    <w:rsid w:val="0020741E"/>
    <w:rsid w:val="00207EFD"/>
    <w:rsid w:val="00210304"/>
    <w:rsid w:val="002103FA"/>
    <w:rsid w:val="00210C05"/>
    <w:rsid w:val="002115FC"/>
    <w:rsid w:val="0021165A"/>
    <w:rsid w:val="002116A6"/>
    <w:rsid w:val="002121E5"/>
    <w:rsid w:val="00212E27"/>
    <w:rsid w:val="00212EC8"/>
    <w:rsid w:val="00212F28"/>
    <w:rsid w:val="00213A09"/>
    <w:rsid w:val="00213DAA"/>
    <w:rsid w:val="00213F44"/>
    <w:rsid w:val="00214CEB"/>
    <w:rsid w:val="00215968"/>
    <w:rsid w:val="0021635E"/>
    <w:rsid w:val="002168E9"/>
    <w:rsid w:val="002178A6"/>
    <w:rsid w:val="0022061D"/>
    <w:rsid w:val="00220E05"/>
    <w:rsid w:val="0022112F"/>
    <w:rsid w:val="00221236"/>
    <w:rsid w:val="0022172E"/>
    <w:rsid w:val="00221F62"/>
    <w:rsid w:val="002227FB"/>
    <w:rsid w:val="00222B6C"/>
    <w:rsid w:val="002230CA"/>
    <w:rsid w:val="002230E4"/>
    <w:rsid w:val="002233E0"/>
    <w:rsid w:val="0022420D"/>
    <w:rsid w:val="00224B11"/>
    <w:rsid w:val="002257E4"/>
    <w:rsid w:val="0022585F"/>
    <w:rsid w:val="002258A1"/>
    <w:rsid w:val="00225972"/>
    <w:rsid w:val="00226551"/>
    <w:rsid w:val="00226876"/>
    <w:rsid w:val="00226AE7"/>
    <w:rsid w:val="00226BD4"/>
    <w:rsid w:val="002271BD"/>
    <w:rsid w:val="002277CF"/>
    <w:rsid w:val="00231879"/>
    <w:rsid w:val="00231986"/>
    <w:rsid w:val="00231C43"/>
    <w:rsid w:val="00232DDD"/>
    <w:rsid w:val="002339FB"/>
    <w:rsid w:val="00234404"/>
    <w:rsid w:val="00235558"/>
    <w:rsid w:val="00236178"/>
    <w:rsid w:val="0023673E"/>
    <w:rsid w:val="00236F55"/>
    <w:rsid w:val="00237ECB"/>
    <w:rsid w:val="0024032E"/>
    <w:rsid w:val="002405EB"/>
    <w:rsid w:val="0024135F"/>
    <w:rsid w:val="0024189E"/>
    <w:rsid w:val="00242186"/>
    <w:rsid w:val="00242931"/>
    <w:rsid w:val="00243C3C"/>
    <w:rsid w:val="0024479E"/>
    <w:rsid w:val="00244D3F"/>
    <w:rsid w:val="002455EF"/>
    <w:rsid w:val="00245C10"/>
    <w:rsid w:val="00245FCA"/>
    <w:rsid w:val="00246D60"/>
    <w:rsid w:val="002472F2"/>
    <w:rsid w:val="00247B70"/>
    <w:rsid w:val="00247C17"/>
    <w:rsid w:val="00250059"/>
    <w:rsid w:val="002507D1"/>
    <w:rsid w:val="00250CF2"/>
    <w:rsid w:val="00251658"/>
    <w:rsid w:val="00251F77"/>
    <w:rsid w:val="002521AC"/>
    <w:rsid w:val="002527AC"/>
    <w:rsid w:val="00253558"/>
    <w:rsid w:val="00253659"/>
    <w:rsid w:val="002537EF"/>
    <w:rsid w:val="00254F4A"/>
    <w:rsid w:val="00255B32"/>
    <w:rsid w:val="00255EA3"/>
    <w:rsid w:val="002563BF"/>
    <w:rsid w:val="0025720C"/>
    <w:rsid w:val="0025769E"/>
    <w:rsid w:val="0026062E"/>
    <w:rsid w:val="00260A22"/>
    <w:rsid w:val="00260BFC"/>
    <w:rsid w:val="00261592"/>
    <w:rsid w:val="00261690"/>
    <w:rsid w:val="00261991"/>
    <w:rsid w:val="00261AE1"/>
    <w:rsid w:val="002621FF"/>
    <w:rsid w:val="002626CF"/>
    <w:rsid w:val="002635C5"/>
    <w:rsid w:val="002639DB"/>
    <w:rsid w:val="00263E71"/>
    <w:rsid w:val="002644D6"/>
    <w:rsid w:val="0026468D"/>
    <w:rsid w:val="00264C1A"/>
    <w:rsid w:val="002661F3"/>
    <w:rsid w:val="002674B3"/>
    <w:rsid w:val="002677F5"/>
    <w:rsid w:val="00267E9B"/>
    <w:rsid w:val="0027088B"/>
    <w:rsid w:val="00271629"/>
    <w:rsid w:val="00271718"/>
    <w:rsid w:val="00271C2C"/>
    <w:rsid w:val="002722F5"/>
    <w:rsid w:val="00272474"/>
    <w:rsid w:val="00272BD2"/>
    <w:rsid w:val="00272CEB"/>
    <w:rsid w:val="00272E12"/>
    <w:rsid w:val="00272F4E"/>
    <w:rsid w:val="0027498F"/>
    <w:rsid w:val="00274A37"/>
    <w:rsid w:val="00274EE7"/>
    <w:rsid w:val="00275BF0"/>
    <w:rsid w:val="00275BF3"/>
    <w:rsid w:val="0027657D"/>
    <w:rsid w:val="002774CC"/>
    <w:rsid w:val="00277947"/>
    <w:rsid w:val="00277DE1"/>
    <w:rsid w:val="0028029C"/>
    <w:rsid w:val="0028055F"/>
    <w:rsid w:val="00280E3D"/>
    <w:rsid w:val="00281DBD"/>
    <w:rsid w:val="00282AB8"/>
    <w:rsid w:val="00282FB0"/>
    <w:rsid w:val="002830EF"/>
    <w:rsid w:val="0028354B"/>
    <w:rsid w:val="00283963"/>
    <w:rsid w:val="00283D98"/>
    <w:rsid w:val="00284047"/>
    <w:rsid w:val="0028411F"/>
    <w:rsid w:val="002846B2"/>
    <w:rsid w:val="002849CC"/>
    <w:rsid w:val="00284A10"/>
    <w:rsid w:val="00284DC8"/>
    <w:rsid w:val="0028552C"/>
    <w:rsid w:val="00285D31"/>
    <w:rsid w:val="00286094"/>
    <w:rsid w:val="002865CA"/>
    <w:rsid w:val="00287FD5"/>
    <w:rsid w:val="002917ED"/>
    <w:rsid w:val="00291DE3"/>
    <w:rsid w:val="00292710"/>
    <w:rsid w:val="00293570"/>
    <w:rsid w:val="00293778"/>
    <w:rsid w:val="0029383A"/>
    <w:rsid w:val="00293C2E"/>
    <w:rsid w:val="00293F6D"/>
    <w:rsid w:val="00294BA7"/>
    <w:rsid w:val="00294EEE"/>
    <w:rsid w:val="00295345"/>
    <w:rsid w:val="0029647B"/>
    <w:rsid w:val="0029785A"/>
    <w:rsid w:val="00297E10"/>
    <w:rsid w:val="00297F84"/>
    <w:rsid w:val="002A1115"/>
    <w:rsid w:val="002A18BB"/>
    <w:rsid w:val="002A24D7"/>
    <w:rsid w:val="002A2BC1"/>
    <w:rsid w:val="002A3864"/>
    <w:rsid w:val="002A503A"/>
    <w:rsid w:val="002A5429"/>
    <w:rsid w:val="002A5DE0"/>
    <w:rsid w:val="002A62EC"/>
    <w:rsid w:val="002A63A4"/>
    <w:rsid w:val="002A63B9"/>
    <w:rsid w:val="002A71A6"/>
    <w:rsid w:val="002B07C5"/>
    <w:rsid w:val="002B119B"/>
    <w:rsid w:val="002B12C0"/>
    <w:rsid w:val="002B208E"/>
    <w:rsid w:val="002B2154"/>
    <w:rsid w:val="002B27B1"/>
    <w:rsid w:val="002B2C12"/>
    <w:rsid w:val="002B4758"/>
    <w:rsid w:val="002B4870"/>
    <w:rsid w:val="002B4DA6"/>
    <w:rsid w:val="002B54E2"/>
    <w:rsid w:val="002B5CF8"/>
    <w:rsid w:val="002B620A"/>
    <w:rsid w:val="002C00DF"/>
    <w:rsid w:val="002C0F91"/>
    <w:rsid w:val="002C1958"/>
    <w:rsid w:val="002C1AAB"/>
    <w:rsid w:val="002C28AC"/>
    <w:rsid w:val="002C2E4F"/>
    <w:rsid w:val="002C45EB"/>
    <w:rsid w:val="002C4A53"/>
    <w:rsid w:val="002C4C83"/>
    <w:rsid w:val="002C5571"/>
    <w:rsid w:val="002C5EB5"/>
    <w:rsid w:val="002C659E"/>
    <w:rsid w:val="002C65C4"/>
    <w:rsid w:val="002C6B21"/>
    <w:rsid w:val="002C6E50"/>
    <w:rsid w:val="002C6F78"/>
    <w:rsid w:val="002C7DD7"/>
    <w:rsid w:val="002C7F6B"/>
    <w:rsid w:val="002C7FE0"/>
    <w:rsid w:val="002D178D"/>
    <w:rsid w:val="002D1919"/>
    <w:rsid w:val="002D1D8B"/>
    <w:rsid w:val="002D254F"/>
    <w:rsid w:val="002D3C08"/>
    <w:rsid w:val="002D4F03"/>
    <w:rsid w:val="002D5427"/>
    <w:rsid w:val="002D58BE"/>
    <w:rsid w:val="002D60DB"/>
    <w:rsid w:val="002D6F69"/>
    <w:rsid w:val="002E02EB"/>
    <w:rsid w:val="002E0978"/>
    <w:rsid w:val="002E11F2"/>
    <w:rsid w:val="002E188B"/>
    <w:rsid w:val="002E2A4A"/>
    <w:rsid w:val="002E2F17"/>
    <w:rsid w:val="002E3217"/>
    <w:rsid w:val="002E3612"/>
    <w:rsid w:val="002E37E7"/>
    <w:rsid w:val="002E37F3"/>
    <w:rsid w:val="002E3FC2"/>
    <w:rsid w:val="002E4267"/>
    <w:rsid w:val="002E4DE1"/>
    <w:rsid w:val="002E4EDE"/>
    <w:rsid w:val="002E5326"/>
    <w:rsid w:val="002E557E"/>
    <w:rsid w:val="002E56DE"/>
    <w:rsid w:val="002E5F7F"/>
    <w:rsid w:val="002E6958"/>
    <w:rsid w:val="002E6C98"/>
    <w:rsid w:val="002E7687"/>
    <w:rsid w:val="002E791E"/>
    <w:rsid w:val="002F0564"/>
    <w:rsid w:val="002F072E"/>
    <w:rsid w:val="002F08A5"/>
    <w:rsid w:val="002F1E21"/>
    <w:rsid w:val="002F28F9"/>
    <w:rsid w:val="002F2FB3"/>
    <w:rsid w:val="002F3084"/>
    <w:rsid w:val="002F3283"/>
    <w:rsid w:val="002F365D"/>
    <w:rsid w:val="002F3DAA"/>
    <w:rsid w:val="002F453E"/>
    <w:rsid w:val="002F45B3"/>
    <w:rsid w:val="002F46E5"/>
    <w:rsid w:val="002F4A93"/>
    <w:rsid w:val="002F6169"/>
    <w:rsid w:val="002F62A7"/>
    <w:rsid w:val="002F6406"/>
    <w:rsid w:val="002F79D0"/>
    <w:rsid w:val="0030020B"/>
    <w:rsid w:val="0030109F"/>
    <w:rsid w:val="00301549"/>
    <w:rsid w:val="00301862"/>
    <w:rsid w:val="00301DCB"/>
    <w:rsid w:val="00301F56"/>
    <w:rsid w:val="00302443"/>
    <w:rsid w:val="0030320F"/>
    <w:rsid w:val="00303E1B"/>
    <w:rsid w:val="00303F82"/>
    <w:rsid w:val="0030434B"/>
    <w:rsid w:val="00304C58"/>
    <w:rsid w:val="00304E72"/>
    <w:rsid w:val="00305847"/>
    <w:rsid w:val="00305885"/>
    <w:rsid w:val="00306353"/>
    <w:rsid w:val="003067C0"/>
    <w:rsid w:val="003077B7"/>
    <w:rsid w:val="003077D6"/>
    <w:rsid w:val="00307913"/>
    <w:rsid w:val="00310185"/>
    <w:rsid w:val="00310508"/>
    <w:rsid w:val="00311320"/>
    <w:rsid w:val="00311954"/>
    <w:rsid w:val="00311EAA"/>
    <w:rsid w:val="00312509"/>
    <w:rsid w:val="00313EBB"/>
    <w:rsid w:val="00314690"/>
    <w:rsid w:val="00315FC6"/>
    <w:rsid w:val="0031635E"/>
    <w:rsid w:val="0031656B"/>
    <w:rsid w:val="00317642"/>
    <w:rsid w:val="00317767"/>
    <w:rsid w:val="00317D6E"/>
    <w:rsid w:val="00317DC1"/>
    <w:rsid w:val="0032048E"/>
    <w:rsid w:val="0032094C"/>
    <w:rsid w:val="0032100D"/>
    <w:rsid w:val="00321A0A"/>
    <w:rsid w:val="00321ACC"/>
    <w:rsid w:val="0032205E"/>
    <w:rsid w:val="00322300"/>
    <w:rsid w:val="00322311"/>
    <w:rsid w:val="003223AF"/>
    <w:rsid w:val="003224B8"/>
    <w:rsid w:val="00324249"/>
    <w:rsid w:val="003242F6"/>
    <w:rsid w:val="00324626"/>
    <w:rsid w:val="00324DEC"/>
    <w:rsid w:val="0032505F"/>
    <w:rsid w:val="003259FC"/>
    <w:rsid w:val="00326DEC"/>
    <w:rsid w:val="00326E97"/>
    <w:rsid w:val="00327084"/>
    <w:rsid w:val="003270DC"/>
    <w:rsid w:val="00327558"/>
    <w:rsid w:val="003275A8"/>
    <w:rsid w:val="00330F4E"/>
    <w:rsid w:val="0033153C"/>
    <w:rsid w:val="003316FA"/>
    <w:rsid w:val="0033171E"/>
    <w:rsid w:val="00332021"/>
    <w:rsid w:val="00332F16"/>
    <w:rsid w:val="00333833"/>
    <w:rsid w:val="00334C54"/>
    <w:rsid w:val="00334E75"/>
    <w:rsid w:val="00334E7F"/>
    <w:rsid w:val="00334E94"/>
    <w:rsid w:val="00335689"/>
    <w:rsid w:val="00335F65"/>
    <w:rsid w:val="00335FB5"/>
    <w:rsid w:val="003367EA"/>
    <w:rsid w:val="0034005C"/>
    <w:rsid w:val="00340456"/>
    <w:rsid w:val="003416BB"/>
    <w:rsid w:val="00341703"/>
    <w:rsid w:val="003426E8"/>
    <w:rsid w:val="003437B1"/>
    <w:rsid w:val="00343C7A"/>
    <w:rsid w:val="00344648"/>
    <w:rsid w:val="003451D4"/>
    <w:rsid w:val="00345600"/>
    <w:rsid w:val="00345B5B"/>
    <w:rsid w:val="00345F93"/>
    <w:rsid w:val="003462E0"/>
    <w:rsid w:val="003467D0"/>
    <w:rsid w:val="0034694F"/>
    <w:rsid w:val="003469CB"/>
    <w:rsid w:val="003474DF"/>
    <w:rsid w:val="0035062F"/>
    <w:rsid w:val="00350A6A"/>
    <w:rsid w:val="003513F1"/>
    <w:rsid w:val="00351690"/>
    <w:rsid w:val="00351F47"/>
    <w:rsid w:val="003528A4"/>
    <w:rsid w:val="003529DD"/>
    <w:rsid w:val="003536C8"/>
    <w:rsid w:val="00353EC0"/>
    <w:rsid w:val="00353FFF"/>
    <w:rsid w:val="0035406B"/>
    <w:rsid w:val="00354128"/>
    <w:rsid w:val="00354550"/>
    <w:rsid w:val="003545C2"/>
    <w:rsid w:val="003546B0"/>
    <w:rsid w:val="00354EBC"/>
    <w:rsid w:val="003550D9"/>
    <w:rsid w:val="00355656"/>
    <w:rsid w:val="0035592C"/>
    <w:rsid w:val="00355BE5"/>
    <w:rsid w:val="00356095"/>
    <w:rsid w:val="00356428"/>
    <w:rsid w:val="003565F4"/>
    <w:rsid w:val="00356634"/>
    <w:rsid w:val="00356E44"/>
    <w:rsid w:val="003571C0"/>
    <w:rsid w:val="0035732B"/>
    <w:rsid w:val="0035764C"/>
    <w:rsid w:val="003577C2"/>
    <w:rsid w:val="00357C3D"/>
    <w:rsid w:val="00361515"/>
    <w:rsid w:val="00361606"/>
    <w:rsid w:val="00361BD7"/>
    <w:rsid w:val="00362607"/>
    <w:rsid w:val="00362B10"/>
    <w:rsid w:val="003650E2"/>
    <w:rsid w:val="00365772"/>
    <w:rsid w:val="0036618C"/>
    <w:rsid w:val="00366301"/>
    <w:rsid w:val="00366A8D"/>
    <w:rsid w:val="00367031"/>
    <w:rsid w:val="0036708E"/>
    <w:rsid w:val="003671A0"/>
    <w:rsid w:val="00367334"/>
    <w:rsid w:val="003673F4"/>
    <w:rsid w:val="00367C6F"/>
    <w:rsid w:val="0037000F"/>
    <w:rsid w:val="003706F6"/>
    <w:rsid w:val="0037073A"/>
    <w:rsid w:val="0037130E"/>
    <w:rsid w:val="0037191E"/>
    <w:rsid w:val="00372819"/>
    <w:rsid w:val="003733DA"/>
    <w:rsid w:val="0037364D"/>
    <w:rsid w:val="003738AD"/>
    <w:rsid w:val="003741DE"/>
    <w:rsid w:val="003749A3"/>
    <w:rsid w:val="00374D22"/>
    <w:rsid w:val="00374E0D"/>
    <w:rsid w:val="00375332"/>
    <w:rsid w:val="0037543B"/>
    <w:rsid w:val="00375803"/>
    <w:rsid w:val="00376A45"/>
    <w:rsid w:val="00376B11"/>
    <w:rsid w:val="00376C0F"/>
    <w:rsid w:val="00377F40"/>
    <w:rsid w:val="003800A7"/>
    <w:rsid w:val="0038109C"/>
    <w:rsid w:val="0038118B"/>
    <w:rsid w:val="00381B89"/>
    <w:rsid w:val="00381D25"/>
    <w:rsid w:val="00382316"/>
    <w:rsid w:val="00382680"/>
    <w:rsid w:val="00382992"/>
    <w:rsid w:val="00382C55"/>
    <w:rsid w:val="003835A7"/>
    <w:rsid w:val="003837E7"/>
    <w:rsid w:val="00383DF9"/>
    <w:rsid w:val="0038421A"/>
    <w:rsid w:val="00384295"/>
    <w:rsid w:val="003847EB"/>
    <w:rsid w:val="00384ACD"/>
    <w:rsid w:val="00384CBA"/>
    <w:rsid w:val="00385071"/>
    <w:rsid w:val="00385166"/>
    <w:rsid w:val="0038614B"/>
    <w:rsid w:val="00386335"/>
    <w:rsid w:val="0038680C"/>
    <w:rsid w:val="00386B81"/>
    <w:rsid w:val="00386ED8"/>
    <w:rsid w:val="00386F2E"/>
    <w:rsid w:val="003903EC"/>
    <w:rsid w:val="00390CB5"/>
    <w:rsid w:val="00390ED1"/>
    <w:rsid w:val="00391DBF"/>
    <w:rsid w:val="00392D2C"/>
    <w:rsid w:val="00392D98"/>
    <w:rsid w:val="00393E66"/>
    <w:rsid w:val="00394A92"/>
    <w:rsid w:val="00395B72"/>
    <w:rsid w:val="00395D4F"/>
    <w:rsid w:val="00395F3E"/>
    <w:rsid w:val="00396263"/>
    <w:rsid w:val="0039659E"/>
    <w:rsid w:val="00396884"/>
    <w:rsid w:val="00396C50"/>
    <w:rsid w:val="00397384"/>
    <w:rsid w:val="003A0E52"/>
    <w:rsid w:val="003A1CD6"/>
    <w:rsid w:val="003A25C7"/>
    <w:rsid w:val="003A2B81"/>
    <w:rsid w:val="003A2BF9"/>
    <w:rsid w:val="003A3260"/>
    <w:rsid w:val="003A3B92"/>
    <w:rsid w:val="003A554E"/>
    <w:rsid w:val="003A56B0"/>
    <w:rsid w:val="003A5DE8"/>
    <w:rsid w:val="003A60F9"/>
    <w:rsid w:val="003A6F7F"/>
    <w:rsid w:val="003B00D8"/>
    <w:rsid w:val="003B059E"/>
    <w:rsid w:val="003B15BC"/>
    <w:rsid w:val="003B1B6B"/>
    <w:rsid w:val="003B24B7"/>
    <w:rsid w:val="003B26AE"/>
    <w:rsid w:val="003B3525"/>
    <w:rsid w:val="003B392D"/>
    <w:rsid w:val="003B43D6"/>
    <w:rsid w:val="003B4B61"/>
    <w:rsid w:val="003B518B"/>
    <w:rsid w:val="003B6626"/>
    <w:rsid w:val="003B66CC"/>
    <w:rsid w:val="003B6859"/>
    <w:rsid w:val="003B6EDF"/>
    <w:rsid w:val="003B7AAB"/>
    <w:rsid w:val="003C09D9"/>
    <w:rsid w:val="003C19E9"/>
    <w:rsid w:val="003C25AE"/>
    <w:rsid w:val="003C2994"/>
    <w:rsid w:val="003C2D0A"/>
    <w:rsid w:val="003C3355"/>
    <w:rsid w:val="003C340A"/>
    <w:rsid w:val="003C3DAD"/>
    <w:rsid w:val="003C3EB3"/>
    <w:rsid w:val="003C512A"/>
    <w:rsid w:val="003C5148"/>
    <w:rsid w:val="003C5567"/>
    <w:rsid w:val="003C5917"/>
    <w:rsid w:val="003C629C"/>
    <w:rsid w:val="003C6300"/>
    <w:rsid w:val="003C6399"/>
    <w:rsid w:val="003C71BF"/>
    <w:rsid w:val="003C7F16"/>
    <w:rsid w:val="003D0067"/>
    <w:rsid w:val="003D09A7"/>
    <w:rsid w:val="003D0DA7"/>
    <w:rsid w:val="003D0DCC"/>
    <w:rsid w:val="003D15DF"/>
    <w:rsid w:val="003D1B1E"/>
    <w:rsid w:val="003D23CD"/>
    <w:rsid w:val="003D27E8"/>
    <w:rsid w:val="003D324F"/>
    <w:rsid w:val="003D325F"/>
    <w:rsid w:val="003D3DF1"/>
    <w:rsid w:val="003D3F9B"/>
    <w:rsid w:val="003D458D"/>
    <w:rsid w:val="003D4642"/>
    <w:rsid w:val="003D479F"/>
    <w:rsid w:val="003D4BE6"/>
    <w:rsid w:val="003D568A"/>
    <w:rsid w:val="003D5AFE"/>
    <w:rsid w:val="003D5BFA"/>
    <w:rsid w:val="003D5DDA"/>
    <w:rsid w:val="003D5F7D"/>
    <w:rsid w:val="003D70E6"/>
    <w:rsid w:val="003D71AC"/>
    <w:rsid w:val="003D7378"/>
    <w:rsid w:val="003D74DA"/>
    <w:rsid w:val="003E0179"/>
    <w:rsid w:val="003E022C"/>
    <w:rsid w:val="003E0AD3"/>
    <w:rsid w:val="003E162D"/>
    <w:rsid w:val="003E1834"/>
    <w:rsid w:val="003E1AFA"/>
    <w:rsid w:val="003E295B"/>
    <w:rsid w:val="003E29E2"/>
    <w:rsid w:val="003E2C3D"/>
    <w:rsid w:val="003E3932"/>
    <w:rsid w:val="003E4324"/>
    <w:rsid w:val="003E4A53"/>
    <w:rsid w:val="003E4C42"/>
    <w:rsid w:val="003E5923"/>
    <w:rsid w:val="003E77E7"/>
    <w:rsid w:val="003E7D26"/>
    <w:rsid w:val="003F0959"/>
    <w:rsid w:val="003F14D5"/>
    <w:rsid w:val="003F17F2"/>
    <w:rsid w:val="003F1DA3"/>
    <w:rsid w:val="003F2021"/>
    <w:rsid w:val="003F2B9E"/>
    <w:rsid w:val="003F41D8"/>
    <w:rsid w:val="003F44C7"/>
    <w:rsid w:val="003F53C9"/>
    <w:rsid w:val="003F59D5"/>
    <w:rsid w:val="003F601D"/>
    <w:rsid w:val="003F65A1"/>
    <w:rsid w:val="003F6984"/>
    <w:rsid w:val="003F6987"/>
    <w:rsid w:val="003F703E"/>
    <w:rsid w:val="003F71FF"/>
    <w:rsid w:val="003F7DC4"/>
    <w:rsid w:val="004011B9"/>
    <w:rsid w:val="00401201"/>
    <w:rsid w:val="00401476"/>
    <w:rsid w:val="00401BB8"/>
    <w:rsid w:val="00401C87"/>
    <w:rsid w:val="00403353"/>
    <w:rsid w:val="004041F4"/>
    <w:rsid w:val="004049E2"/>
    <w:rsid w:val="00404C16"/>
    <w:rsid w:val="00405EA2"/>
    <w:rsid w:val="00406772"/>
    <w:rsid w:val="00406822"/>
    <w:rsid w:val="004074AC"/>
    <w:rsid w:val="00407C47"/>
    <w:rsid w:val="00410082"/>
    <w:rsid w:val="00412555"/>
    <w:rsid w:val="00412653"/>
    <w:rsid w:val="00412F4D"/>
    <w:rsid w:val="00413258"/>
    <w:rsid w:val="004135E1"/>
    <w:rsid w:val="004137D9"/>
    <w:rsid w:val="004142BD"/>
    <w:rsid w:val="00414B15"/>
    <w:rsid w:val="004150DF"/>
    <w:rsid w:val="004158B4"/>
    <w:rsid w:val="00416DD8"/>
    <w:rsid w:val="0042002D"/>
    <w:rsid w:val="00420D6D"/>
    <w:rsid w:val="0042140A"/>
    <w:rsid w:val="0042179D"/>
    <w:rsid w:val="00422427"/>
    <w:rsid w:val="00423176"/>
    <w:rsid w:val="00423BCF"/>
    <w:rsid w:val="00423F62"/>
    <w:rsid w:val="00424048"/>
    <w:rsid w:val="00424A04"/>
    <w:rsid w:val="00424F4E"/>
    <w:rsid w:val="00424F56"/>
    <w:rsid w:val="004255E3"/>
    <w:rsid w:val="00425752"/>
    <w:rsid w:val="00425DF5"/>
    <w:rsid w:val="0042685B"/>
    <w:rsid w:val="00426F99"/>
    <w:rsid w:val="00427A98"/>
    <w:rsid w:val="004301C7"/>
    <w:rsid w:val="004302A6"/>
    <w:rsid w:val="004305B2"/>
    <w:rsid w:val="00430825"/>
    <w:rsid w:val="00430AD7"/>
    <w:rsid w:val="00430C8D"/>
    <w:rsid w:val="00430D1B"/>
    <w:rsid w:val="00430F7F"/>
    <w:rsid w:val="00431993"/>
    <w:rsid w:val="00431ADE"/>
    <w:rsid w:val="00431B1E"/>
    <w:rsid w:val="00431D8B"/>
    <w:rsid w:val="00432366"/>
    <w:rsid w:val="00432D0B"/>
    <w:rsid w:val="00433E95"/>
    <w:rsid w:val="00433F30"/>
    <w:rsid w:val="0043684E"/>
    <w:rsid w:val="00436E30"/>
    <w:rsid w:val="0043710F"/>
    <w:rsid w:val="00437690"/>
    <w:rsid w:val="00437BE8"/>
    <w:rsid w:val="00440710"/>
    <w:rsid w:val="00441976"/>
    <w:rsid w:val="00442C1B"/>
    <w:rsid w:val="00443917"/>
    <w:rsid w:val="00443F4D"/>
    <w:rsid w:val="00444742"/>
    <w:rsid w:val="00444EAD"/>
    <w:rsid w:val="004452D3"/>
    <w:rsid w:val="00445777"/>
    <w:rsid w:val="004459E8"/>
    <w:rsid w:val="004460E6"/>
    <w:rsid w:val="00446A8F"/>
    <w:rsid w:val="004472F0"/>
    <w:rsid w:val="00447C7D"/>
    <w:rsid w:val="00447DF9"/>
    <w:rsid w:val="00447FBA"/>
    <w:rsid w:val="00450109"/>
    <w:rsid w:val="00450725"/>
    <w:rsid w:val="0045074D"/>
    <w:rsid w:val="0045102A"/>
    <w:rsid w:val="00451124"/>
    <w:rsid w:val="00451D97"/>
    <w:rsid w:val="0045294C"/>
    <w:rsid w:val="00452AEC"/>
    <w:rsid w:val="004530B7"/>
    <w:rsid w:val="0045313D"/>
    <w:rsid w:val="00453563"/>
    <w:rsid w:val="0045450A"/>
    <w:rsid w:val="00455550"/>
    <w:rsid w:val="00455845"/>
    <w:rsid w:val="00455BC8"/>
    <w:rsid w:val="00455C06"/>
    <w:rsid w:val="00456A7A"/>
    <w:rsid w:val="00456F91"/>
    <w:rsid w:val="00457712"/>
    <w:rsid w:val="00457D18"/>
    <w:rsid w:val="0046028C"/>
    <w:rsid w:val="004602F2"/>
    <w:rsid w:val="0046059A"/>
    <w:rsid w:val="004608AF"/>
    <w:rsid w:val="00460D53"/>
    <w:rsid w:val="00461766"/>
    <w:rsid w:val="004623E3"/>
    <w:rsid w:val="0046291B"/>
    <w:rsid w:val="004630FD"/>
    <w:rsid w:val="004639CD"/>
    <w:rsid w:val="00464FB6"/>
    <w:rsid w:val="00465677"/>
    <w:rsid w:val="004662A2"/>
    <w:rsid w:val="004670D0"/>
    <w:rsid w:val="004671B4"/>
    <w:rsid w:val="0046724B"/>
    <w:rsid w:val="0047023D"/>
    <w:rsid w:val="0047190C"/>
    <w:rsid w:val="00471BB8"/>
    <w:rsid w:val="00472325"/>
    <w:rsid w:val="00472562"/>
    <w:rsid w:val="004739FE"/>
    <w:rsid w:val="00473BA5"/>
    <w:rsid w:val="00474120"/>
    <w:rsid w:val="004749F9"/>
    <w:rsid w:val="00474F00"/>
    <w:rsid w:val="0047565F"/>
    <w:rsid w:val="0047576E"/>
    <w:rsid w:val="004757F3"/>
    <w:rsid w:val="00475C30"/>
    <w:rsid w:val="00476226"/>
    <w:rsid w:val="00476834"/>
    <w:rsid w:val="00476C31"/>
    <w:rsid w:val="00476CE2"/>
    <w:rsid w:val="00477E55"/>
    <w:rsid w:val="00477F1B"/>
    <w:rsid w:val="00480140"/>
    <w:rsid w:val="0048025B"/>
    <w:rsid w:val="004803E0"/>
    <w:rsid w:val="00480A9A"/>
    <w:rsid w:val="00481660"/>
    <w:rsid w:val="00481899"/>
    <w:rsid w:val="004823B4"/>
    <w:rsid w:val="00482466"/>
    <w:rsid w:val="004830D3"/>
    <w:rsid w:val="0048338C"/>
    <w:rsid w:val="004850F1"/>
    <w:rsid w:val="00485B1F"/>
    <w:rsid w:val="00485B9D"/>
    <w:rsid w:val="00486951"/>
    <w:rsid w:val="004870E2"/>
    <w:rsid w:val="004902D4"/>
    <w:rsid w:val="004904FA"/>
    <w:rsid w:val="00491013"/>
    <w:rsid w:val="004910AE"/>
    <w:rsid w:val="004915E0"/>
    <w:rsid w:val="004919EF"/>
    <w:rsid w:val="00491D9F"/>
    <w:rsid w:val="00491ED5"/>
    <w:rsid w:val="004924C5"/>
    <w:rsid w:val="00492702"/>
    <w:rsid w:val="00492778"/>
    <w:rsid w:val="004929E5"/>
    <w:rsid w:val="00492B23"/>
    <w:rsid w:val="00492E9D"/>
    <w:rsid w:val="00493D62"/>
    <w:rsid w:val="004942D4"/>
    <w:rsid w:val="004946F8"/>
    <w:rsid w:val="00495372"/>
    <w:rsid w:val="004955BB"/>
    <w:rsid w:val="004959B5"/>
    <w:rsid w:val="00495DB4"/>
    <w:rsid w:val="00495F24"/>
    <w:rsid w:val="00495F73"/>
    <w:rsid w:val="004960B6"/>
    <w:rsid w:val="00496D3E"/>
    <w:rsid w:val="004977CF"/>
    <w:rsid w:val="00497FB2"/>
    <w:rsid w:val="004A0014"/>
    <w:rsid w:val="004A068C"/>
    <w:rsid w:val="004A0763"/>
    <w:rsid w:val="004A3C82"/>
    <w:rsid w:val="004A3D6C"/>
    <w:rsid w:val="004A405A"/>
    <w:rsid w:val="004A441F"/>
    <w:rsid w:val="004A4909"/>
    <w:rsid w:val="004A66B0"/>
    <w:rsid w:val="004A721D"/>
    <w:rsid w:val="004A7A53"/>
    <w:rsid w:val="004A7D02"/>
    <w:rsid w:val="004B0AD6"/>
    <w:rsid w:val="004B0F93"/>
    <w:rsid w:val="004B1172"/>
    <w:rsid w:val="004B1AC0"/>
    <w:rsid w:val="004B1BDD"/>
    <w:rsid w:val="004B1C15"/>
    <w:rsid w:val="004B1E8A"/>
    <w:rsid w:val="004B2178"/>
    <w:rsid w:val="004B2272"/>
    <w:rsid w:val="004B2F5C"/>
    <w:rsid w:val="004B36AC"/>
    <w:rsid w:val="004B375F"/>
    <w:rsid w:val="004B38F7"/>
    <w:rsid w:val="004B3E8C"/>
    <w:rsid w:val="004B5AFE"/>
    <w:rsid w:val="004B6609"/>
    <w:rsid w:val="004B6677"/>
    <w:rsid w:val="004B71FA"/>
    <w:rsid w:val="004B7534"/>
    <w:rsid w:val="004B7AC5"/>
    <w:rsid w:val="004C19AE"/>
    <w:rsid w:val="004C1A9D"/>
    <w:rsid w:val="004C2B2E"/>
    <w:rsid w:val="004C2E99"/>
    <w:rsid w:val="004C52E6"/>
    <w:rsid w:val="004C5729"/>
    <w:rsid w:val="004C57B7"/>
    <w:rsid w:val="004C5AE4"/>
    <w:rsid w:val="004C60F1"/>
    <w:rsid w:val="004C682A"/>
    <w:rsid w:val="004C79D7"/>
    <w:rsid w:val="004D0C4D"/>
    <w:rsid w:val="004D1964"/>
    <w:rsid w:val="004D1992"/>
    <w:rsid w:val="004D1A5E"/>
    <w:rsid w:val="004D2067"/>
    <w:rsid w:val="004D23D4"/>
    <w:rsid w:val="004D2E9D"/>
    <w:rsid w:val="004D3913"/>
    <w:rsid w:val="004D3C42"/>
    <w:rsid w:val="004D3E8B"/>
    <w:rsid w:val="004D3F58"/>
    <w:rsid w:val="004D4536"/>
    <w:rsid w:val="004D5692"/>
    <w:rsid w:val="004D5990"/>
    <w:rsid w:val="004D5FDB"/>
    <w:rsid w:val="004D6F88"/>
    <w:rsid w:val="004D7AD2"/>
    <w:rsid w:val="004E0401"/>
    <w:rsid w:val="004E0D93"/>
    <w:rsid w:val="004E0E35"/>
    <w:rsid w:val="004E0E41"/>
    <w:rsid w:val="004E26DB"/>
    <w:rsid w:val="004E28EC"/>
    <w:rsid w:val="004E2CC1"/>
    <w:rsid w:val="004E3025"/>
    <w:rsid w:val="004E3586"/>
    <w:rsid w:val="004E36BB"/>
    <w:rsid w:val="004E3860"/>
    <w:rsid w:val="004E3B3C"/>
    <w:rsid w:val="004E3DBD"/>
    <w:rsid w:val="004E42B5"/>
    <w:rsid w:val="004E4BC8"/>
    <w:rsid w:val="004E4CC5"/>
    <w:rsid w:val="004E4ECF"/>
    <w:rsid w:val="004E5E88"/>
    <w:rsid w:val="004E61C1"/>
    <w:rsid w:val="004E6228"/>
    <w:rsid w:val="004E7E65"/>
    <w:rsid w:val="004F0386"/>
    <w:rsid w:val="004F1155"/>
    <w:rsid w:val="004F1713"/>
    <w:rsid w:val="004F1BA7"/>
    <w:rsid w:val="004F1E1C"/>
    <w:rsid w:val="004F1F0C"/>
    <w:rsid w:val="004F2296"/>
    <w:rsid w:val="004F3912"/>
    <w:rsid w:val="004F3C7B"/>
    <w:rsid w:val="004F4772"/>
    <w:rsid w:val="004F63C8"/>
    <w:rsid w:val="004F6F0D"/>
    <w:rsid w:val="004F6F75"/>
    <w:rsid w:val="004F70CE"/>
    <w:rsid w:val="004F71B6"/>
    <w:rsid w:val="004F72C7"/>
    <w:rsid w:val="0050048D"/>
    <w:rsid w:val="00500736"/>
    <w:rsid w:val="00500C13"/>
    <w:rsid w:val="00502DD5"/>
    <w:rsid w:val="00503316"/>
    <w:rsid w:val="00503A04"/>
    <w:rsid w:val="005048E5"/>
    <w:rsid w:val="00505D5F"/>
    <w:rsid w:val="00505F80"/>
    <w:rsid w:val="005061F6"/>
    <w:rsid w:val="00506384"/>
    <w:rsid w:val="005071CC"/>
    <w:rsid w:val="0050770E"/>
    <w:rsid w:val="00510778"/>
    <w:rsid w:val="00511185"/>
    <w:rsid w:val="00511220"/>
    <w:rsid w:val="00511BB1"/>
    <w:rsid w:val="00511EB5"/>
    <w:rsid w:val="00512B07"/>
    <w:rsid w:val="005138EF"/>
    <w:rsid w:val="00513D14"/>
    <w:rsid w:val="005141E6"/>
    <w:rsid w:val="005143A1"/>
    <w:rsid w:val="005144F3"/>
    <w:rsid w:val="005146C1"/>
    <w:rsid w:val="00514A82"/>
    <w:rsid w:val="00514D38"/>
    <w:rsid w:val="00515071"/>
    <w:rsid w:val="00515D05"/>
    <w:rsid w:val="00515FB4"/>
    <w:rsid w:val="005164DD"/>
    <w:rsid w:val="00516A26"/>
    <w:rsid w:val="00516B7D"/>
    <w:rsid w:val="00516EA4"/>
    <w:rsid w:val="00516F98"/>
    <w:rsid w:val="00517447"/>
    <w:rsid w:val="005179F3"/>
    <w:rsid w:val="00517C79"/>
    <w:rsid w:val="005204CD"/>
    <w:rsid w:val="005204F9"/>
    <w:rsid w:val="00520892"/>
    <w:rsid w:val="005209F1"/>
    <w:rsid w:val="00520B60"/>
    <w:rsid w:val="00520BEA"/>
    <w:rsid w:val="00521A96"/>
    <w:rsid w:val="005237DD"/>
    <w:rsid w:val="0052391C"/>
    <w:rsid w:val="00523A6A"/>
    <w:rsid w:val="00523E42"/>
    <w:rsid w:val="005247B3"/>
    <w:rsid w:val="0052564B"/>
    <w:rsid w:val="00525BB0"/>
    <w:rsid w:val="00525D3F"/>
    <w:rsid w:val="00525DDE"/>
    <w:rsid w:val="00525DF1"/>
    <w:rsid w:val="00527B42"/>
    <w:rsid w:val="00530777"/>
    <w:rsid w:val="00530D12"/>
    <w:rsid w:val="00531949"/>
    <w:rsid w:val="0053196D"/>
    <w:rsid w:val="00531BC6"/>
    <w:rsid w:val="0053221A"/>
    <w:rsid w:val="005329D0"/>
    <w:rsid w:val="0053312F"/>
    <w:rsid w:val="00533648"/>
    <w:rsid w:val="00533EBA"/>
    <w:rsid w:val="00533FD2"/>
    <w:rsid w:val="00534512"/>
    <w:rsid w:val="00534671"/>
    <w:rsid w:val="00534F54"/>
    <w:rsid w:val="005366C3"/>
    <w:rsid w:val="00536748"/>
    <w:rsid w:val="0053690F"/>
    <w:rsid w:val="005369EC"/>
    <w:rsid w:val="00537163"/>
    <w:rsid w:val="00537714"/>
    <w:rsid w:val="00537B30"/>
    <w:rsid w:val="00537DCB"/>
    <w:rsid w:val="00540316"/>
    <w:rsid w:val="00540D57"/>
    <w:rsid w:val="0054135D"/>
    <w:rsid w:val="00542AC7"/>
    <w:rsid w:val="00542D1D"/>
    <w:rsid w:val="00543643"/>
    <w:rsid w:val="00544E01"/>
    <w:rsid w:val="0054527E"/>
    <w:rsid w:val="005469AB"/>
    <w:rsid w:val="005479AE"/>
    <w:rsid w:val="00547B03"/>
    <w:rsid w:val="00547E51"/>
    <w:rsid w:val="005518F6"/>
    <w:rsid w:val="00551BD9"/>
    <w:rsid w:val="00552B2C"/>
    <w:rsid w:val="005533D4"/>
    <w:rsid w:val="00553E31"/>
    <w:rsid w:val="00553FEF"/>
    <w:rsid w:val="0055420E"/>
    <w:rsid w:val="00554E1C"/>
    <w:rsid w:val="0055554D"/>
    <w:rsid w:val="0055585D"/>
    <w:rsid w:val="00555901"/>
    <w:rsid w:val="00555BA1"/>
    <w:rsid w:val="00555E8F"/>
    <w:rsid w:val="0055676B"/>
    <w:rsid w:val="005568E4"/>
    <w:rsid w:val="00556EB4"/>
    <w:rsid w:val="0056081D"/>
    <w:rsid w:val="005608FC"/>
    <w:rsid w:val="00560AE2"/>
    <w:rsid w:val="00560D24"/>
    <w:rsid w:val="00560FF0"/>
    <w:rsid w:val="0056169C"/>
    <w:rsid w:val="00561BBD"/>
    <w:rsid w:val="00561FBF"/>
    <w:rsid w:val="00562103"/>
    <w:rsid w:val="005629F4"/>
    <w:rsid w:val="00563272"/>
    <w:rsid w:val="005641A5"/>
    <w:rsid w:val="005647D9"/>
    <w:rsid w:val="00564873"/>
    <w:rsid w:val="00564DAF"/>
    <w:rsid w:val="00565B19"/>
    <w:rsid w:val="00566974"/>
    <w:rsid w:val="00566E96"/>
    <w:rsid w:val="005671D3"/>
    <w:rsid w:val="00567470"/>
    <w:rsid w:val="00567D86"/>
    <w:rsid w:val="00570621"/>
    <w:rsid w:val="00571728"/>
    <w:rsid w:val="00571EC2"/>
    <w:rsid w:val="005724F0"/>
    <w:rsid w:val="00572636"/>
    <w:rsid w:val="00572EDF"/>
    <w:rsid w:val="00572FD3"/>
    <w:rsid w:val="00573624"/>
    <w:rsid w:val="005737A9"/>
    <w:rsid w:val="00573DD3"/>
    <w:rsid w:val="00574171"/>
    <w:rsid w:val="00574487"/>
    <w:rsid w:val="0057691C"/>
    <w:rsid w:val="0057693F"/>
    <w:rsid w:val="00580078"/>
    <w:rsid w:val="00580563"/>
    <w:rsid w:val="005809A6"/>
    <w:rsid w:val="00581FCB"/>
    <w:rsid w:val="0058229E"/>
    <w:rsid w:val="00583472"/>
    <w:rsid w:val="005835FC"/>
    <w:rsid w:val="00584EFE"/>
    <w:rsid w:val="005855F5"/>
    <w:rsid w:val="005879E5"/>
    <w:rsid w:val="005901DB"/>
    <w:rsid w:val="005904E0"/>
    <w:rsid w:val="0059127D"/>
    <w:rsid w:val="00591645"/>
    <w:rsid w:val="00591F24"/>
    <w:rsid w:val="00592319"/>
    <w:rsid w:val="005929E7"/>
    <w:rsid w:val="0059321E"/>
    <w:rsid w:val="00593296"/>
    <w:rsid w:val="0059399E"/>
    <w:rsid w:val="00593A00"/>
    <w:rsid w:val="00594060"/>
    <w:rsid w:val="0059489B"/>
    <w:rsid w:val="00595398"/>
    <w:rsid w:val="005965F7"/>
    <w:rsid w:val="00596D4F"/>
    <w:rsid w:val="005972FF"/>
    <w:rsid w:val="005975F4"/>
    <w:rsid w:val="005979D3"/>
    <w:rsid w:val="00597C16"/>
    <w:rsid w:val="00597D16"/>
    <w:rsid w:val="00597E0D"/>
    <w:rsid w:val="005A1152"/>
    <w:rsid w:val="005A1291"/>
    <w:rsid w:val="005A1FC2"/>
    <w:rsid w:val="005A2A46"/>
    <w:rsid w:val="005A2EC3"/>
    <w:rsid w:val="005A3421"/>
    <w:rsid w:val="005A3436"/>
    <w:rsid w:val="005A35AD"/>
    <w:rsid w:val="005A3F1F"/>
    <w:rsid w:val="005A42AC"/>
    <w:rsid w:val="005A443A"/>
    <w:rsid w:val="005A44A2"/>
    <w:rsid w:val="005A4501"/>
    <w:rsid w:val="005A450C"/>
    <w:rsid w:val="005A50D9"/>
    <w:rsid w:val="005A5CB3"/>
    <w:rsid w:val="005A73DE"/>
    <w:rsid w:val="005A767A"/>
    <w:rsid w:val="005B08A9"/>
    <w:rsid w:val="005B097B"/>
    <w:rsid w:val="005B0BBE"/>
    <w:rsid w:val="005B0FA2"/>
    <w:rsid w:val="005B1069"/>
    <w:rsid w:val="005B10F7"/>
    <w:rsid w:val="005B1BD8"/>
    <w:rsid w:val="005B1C38"/>
    <w:rsid w:val="005B201C"/>
    <w:rsid w:val="005B20A7"/>
    <w:rsid w:val="005B2CF4"/>
    <w:rsid w:val="005B3674"/>
    <w:rsid w:val="005B397D"/>
    <w:rsid w:val="005B3B17"/>
    <w:rsid w:val="005B3F19"/>
    <w:rsid w:val="005B404B"/>
    <w:rsid w:val="005B4065"/>
    <w:rsid w:val="005B466A"/>
    <w:rsid w:val="005B5855"/>
    <w:rsid w:val="005B5DCE"/>
    <w:rsid w:val="005B7AC0"/>
    <w:rsid w:val="005B7FB6"/>
    <w:rsid w:val="005C007F"/>
    <w:rsid w:val="005C0FA1"/>
    <w:rsid w:val="005C11C0"/>
    <w:rsid w:val="005C1460"/>
    <w:rsid w:val="005C22F0"/>
    <w:rsid w:val="005C2F1A"/>
    <w:rsid w:val="005C377B"/>
    <w:rsid w:val="005C3F42"/>
    <w:rsid w:val="005C4360"/>
    <w:rsid w:val="005C4853"/>
    <w:rsid w:val="005C553A"/>
    <w:rsid w:val="005C659F"/>
    <w:rsid w:val="005C72C8"/>
    <w:rsid w:val="005C7DF7"/>
    <w:rsid w:val="005D097C"/>
    <w:rsid w:val="005D0B5D"/>
    <w:rsid w:val="005D1397"/>
    <w:rsid w:val="005D2075"/>
    <w:rsid w:val="005D2969"/>
    <w:rsid w:val="005D29AB"/>
    <w:rsid w:val="005D3840"/>
    <w:rsid w:val="005D40BB"/>
    <w:rsid w:val="005D4DF6"/>
    <w:rsid w:val="005D51C5"/>
    <w:rsid w:val="005D5A01"/>
    <w:rsid w:val="005D5E5A"/>
    <w:rsid w:val="005D6717"/>
    <w:rsid w:val="005D72A6"/>
    <w:rsid w:val="005D7D28"/>
    <w:rsid w:val="005E015C"/>
    <w:rsid w:val="005E023A"/>
    <w:rsid w:val="005E0EB7"/>
    <w:rsid w:val="005E0FE9"/>
    <w:rsid w:val="005E12CD"/>
    <w:rsid w:val="005E167C"/>
    <w:rsid w:val="005E1D75"/>
    <w:rsid w:val="005E203B"/>
    <w:rsid w:val="005E258B"/>
    <w:rsid w:val="005E31BA"/>
    <w:rsid w:val="005E3530"/>
    <w:rsid w:val="005E3B19"/>
    <w:rsid w:val="005E3C7A"/>
    <w:rsid w:val="005E3F2A"/>
    <w:rsid w:val="005E404E"/>
    <w:rsid w:val="005E4070"/>
    <w:rsid w:val="005E4362"/>
    <w:rsid w:val="005E44DA"/>
    <w:rsid w:val="005E518E"/>
    <w:rsid w:val="005E5859"/>
    <w:rsid w:val="005E5DC8"/>
    <w:rsid w:val="005E68E1"/>
    <w:rsid w:val="005E6B27"/>
    <w:rsid w:val="005E7345"/>
    <w:rsid w:val="005E7B7A"/>
    <w:rsid w:val="005F0308"/>
    <w:rsid w:val="005F052B"/>
    <w:rsid w:val="005F057C"/>
    <w:rsid w:val="005F165F"/>
    <w:rsid w:val="005F295E"/>
    <w:rsid w:val="005F358C"/>
    <w:rsid w:val="005F3840"/>
    <w:rsid w:val="005F3B42"/>
    <w:rsid w:val="005F3E29"/>
    <w:rsid w:val="005F4266"/>
    <w:rsid w:val="005F5655"/>
    <w:rsid w:val="005F56FC"/>
    <w:rsid w:val="005F589C"/>
    <w:rsid w:val="005F59B6"/>
    <w:rsid w:val="005F6258"/>
    <w:rsid w:val="005F6948"/>
    <w:rsid w:val="005F760B"/>
    <w:rsid w:val="00600094"/>
    <w:rsid w:val="00600D4D"/>
    <w:rsid w:val="00600E12"/>
    <w:rsid w:val="00601E83"/>
    <w:rsid w:val="006026D0"/>
    <w:rsid w:val="0060294B"/>
    <w:rsid w:val="00602C5A"/>
    <w:rsid w:val="00603D9A"/>
    <w:rsid w:val="006043E1"/>
    <w:rsid w:val="0060483B"/>
    <w:rsid w:val="00605182"/>
    <w:rsid w:val="00605A62"/>
    <w:rsid w:val="00605B72"/>
    <w:rsid w:val="00606C51"/>
    <w:rsid w:val="006079ED"/>
    <w:rsid w:val="00607C4C"/>
    <w:rsid w:val="00607F47"/>
    <w:rsid w:val="00610451"/>
    <w:rsid w:val="00610B59"/>
    <w:rsid w:val="00610F8A"/>
    <w:rsid w:val="00610F8B"/>
    <w:rsid w:val="00610FF4"/>
    <w:rsid w:val="00611010"/>
    <w:rsid w:val="006114C7"/>
    <w:rsid w:val="006117BC"/>
    <w:rsid w:val="00611EDD"/>
    <w:rsid w:val="00612681"/>
    <w:rsid w:val="00612785"/>
    <w:rsid w:val="00612793"/>
    <w:rsid w:val="00612D1A"/>
    <w:rsid w:val="00613869"/>
    <w:rsid w:val="00613E13"/>
    <w:rsid w:val="00614B4F"/>
    <w:rsid w:val="00614DC9"/>
    <w:rsid w:val="00614E5F"/>
    <w:rsid w:val="00615033"/>
    <w:rsid w:val="006151FE"/>
    <w:rsid w:val="006157A8"/>
    <w:rsid w:val="006166AA"/>
    <w:rsid w:val="006208DB"/>
    <w:rsid w:val="00620F2B"/>
    <w:rsid w:val="0062185C"/>
    <w:rsid w:val="00621B05"/>
    <w:rsid w:val="00621C3A"/>
    <w:rsid w:val="00621ED0"/>
    <w:rsid w:val="006227CC"/>
    <w:rsid w:val="0062357C"/>
    <w:rsid w:val="006248D8"/>
    <w:rsid w:val="006253EA"/>
    <w:rsid w:val="00625883"/>
    <w:rsid w:val="0062619D"/>
    <w:rsid w:val="00626813"/>
    <w:rsid w:val="006269C2"/>
    <w:rsid w:val="00626D1C"/>
    <w:rsid w:val="00626DEA"/>
    <w:rsid w:val="006270F1"/>
    <w:rsid w:val="006305EC"/>
    <w:rsid w:val="006306B9"/>
    <w:rsid w:val="006307B0"/>
    <w:rsid w:val="006308A2"/>
    <w:rsid w:val="00630E36"/>
    <w:rsid w:val="00631223"/>
    <w:rsid w:val="00631739"/>
    <w:rsid w:val="00632298"/>
    <w:rsid w:val="0063255B"/>
    <w:rsid w:val="00632754"/>
    <w:rsid w:val="0063349C"/>
    <w:rsid w:val="00633DFE"/>
    <w:rsid w:val="00634479"/>
    <w:rsid w:val="006344D7"/>
    <w:rsid w:val="00634500"/>
    <w:rsid w:val="00634CA3"/>
    <w:rsid w:val="0063638A"/>
    <w:rsid w:val="0063781D"/>
    <w:rsid w:val="006378B2"/>
    <w:rsid w:val="00637E12"/>
    <w:rsid w:val="006406F7"/>
    <w:rsid w:val="00640A84"/>
    <w:rsid w:val="00640C8D"/>
    <w:rsid w:val="00640F45"/>
    <w:rsid w:val="006413BC"/>
    <w:rsid w:val="00641745"/>
    <w:rsid w:val="00643740"/>
    <w:rsid w:val="006446ED"/>
    <w:rsid w:val="006451A3"/>
    <w:rsid w:val="00645717"/>
    <w:rsid w:val="006468DF"/>
    <w:rsid w:val="00646B9B"/>
    <w:rsid w:val="006476C8"/>
    <w:rsid w:val="006500C1"/>
    <w:rsid w:val="00650F0B"/>
    <w:rsid w:val="0065299A"/>
    <w:rsid w:val="00652A5D"/>
    <w:rsid w:val="00653BA8"/>
    <w:rsid w:val="0065414A"/>
    <w:rsid w:val="0065429D"/>
    <w:rsid w:val="0065442D"/>
    <w:rsid w:val="00654948"/>
    <w:rsid w:val="00654E9A"/>
    <w:rsid w:val="0065587E"/>
    <w:rsid w:val="00655B16"/>
    <w:rsid w:val="00655E36"/>
    <w:rsid w:val="00656699"/>
    <w:rsid w:val="00656B9E"/>
    <w:rsid w:val="00656C79"/>
    <w:rsid w:val="00656F3B"/>
    <w:rsid w:val="00660215"/>
    <w:rsid w:val="00660247"/>
    <w:rsid w:val="00660CB2"/>
    <w:rsid w:val="00660D46"/>
    <w:rsid w:val="0066190A"/>
    <w:rsid w:val="00662272"/>
    <w:rsid w:val="00662FA1"/>
    <w:rsid w:val="006630F7"/>
    <w:rsid w:val="00663B14"/>
    <w:rsid w:val="00664ADD"/>
    <w:rsid w:val="00665298"/>
    <w:rsid w:val="00665A15"/>
    <w:rsid w:val="00665A69"/>
    <w:rsid w:val="00665B2B"/>
    <w:rsid w:val="00665C04"/>
    <w:rsid w:val="00665D00"/>
    <w:rsid w:val="00665F96"/>
    <w:rsid w:val="006662E0"/>
    <w:rsid w:val="00666549"/>
    <w:rsid w:val="00666C60"/>
    <w:rsid w:val="00667219"/>
    <w:rsid w:val="006677F6"/>
    <w:rsid w:val="0067056A"/>
    <w:rsid w:val="00670A2A"/>
    <w:rsid w:val="006720C6"/>
    <w:rsid w:val="00672AAB"/>
    <w:rsid w:val="00673428"/>
    <w:rsid w:val="00673E79"/>
    <w:rsid w:val="00673F6B"/>
    <w:rsid w:val="00674629"/>
    <w:rsid w:val="006749FF"/>
    <w:rsid w:val="00675059"/>
    <w:rsid w:val="00675378"/>
    <w:rsid w:val="006755DD"/>
    <w:rsid w:val="0067575E"/>
    <w:rsid w:val="00676132"/>
    <w:rsid w:val="006768DA"/>
    <w:rsid w:val="00676DEB"/>
    <w:rsid w:val="00677312"/>
    <w:rsid w:val="0067782E"/>
    <w:rsid w:val="006801D1"/>
    <w:rsid w:val="00680453"/>
    <w:rsid w:val="00680C7B"/>
    <w:rsid w:val="006814A2"/>
    <w:rsid w:val="0068197A"/>
    <w:rsid w:val="00681D80"/>
    <w:rsid w:val="00681FE4"/>
    <w:rsid w:val="00681FF8"/>
    <w:rsid w:val="00682873"/>
    <w:rsid w:val="00682A66"/>
    <w:rsid w:val="00682D31"/>
    <w:rsid w:val="00683216"/>
    <w:rsid w:val="00683332"/>
    <w:rsid w:val="006834CB"/>
    <w:rsid w:val="00683BB4"/>
    <w:rsid w:val="00684270"/>
    <w:rsid w:val="0068461B"/>
    <w:rsid w:val="00684A94"/>
    <w:rsid w:val="00684F04"/>
    <w:rsid w:val="00685019"/>
    <w:rsid w:val="00685785"/>
    <w:rsid w:val="00685ABC"/>
    <w:rsid w:val="006864B2"/>
    <w:rsid w:val="00687AD7"/>
    <w:rsid w:val="00687BA7"/>
    <w:rsid w:val="00687BAB"/>
    <w:rsid w:val="00690455"/>
    <w:rsid w:val="00690707"/>
    <w:rsid w:val="006907E7"/>
    <w:rsid w:val="006912E3"/>
    <w:rsid w:val="0069144D"/>
    <w:rsid w:val="00692E79"/>
    <w:rsid w:val="006931A1"/>
    <w:rsid w:val="006933B6"/>
    <w:rsid w:val="006933D4"/>
    <w:rsid w:val="006936A8"/>
    <w:rsid w:val="00693B64"/>
    <w:rsid w:val="006951DB"/>
    <w:rsid w:val="00695C58"/>
    <w:rsid w:val="00696D9D"/>
    <w:rsid w:val="00696E4F"/>
    <w:rsid w:val="0069764C"/>
    <w:rsid w:val="006976F8"/>
    <w:rsid w:val="00697873"/>
    <w:rsid w:val="006978FE"/>
    <w:rsid w:val="006A0DAD"/>
    <w:rsid w:val="006A1752"/>
    <w:rsid w:val="006A21F7"/>
    <w:rsid w:val="006A24FB"/>
    <w:rsid w:val="006A2A0F"/>
    <w:rsid w:val="006A3A5F"/>
    <w:rsid w:val="006A3C73"/>
    <w:rsid w:val="006A4C0E"/>
    <w:rsid w:val="006A5133"/>
    <w:rsid w:val="006A527B"/>
    <w:rsid w:val="006A5BC8"/>
    <w:rsid w:val="006A5E35"/>
    <w:rsid w:val="006A6959"/>
    <w:rsid w:val="006A6BCC"/>
    <w:rsid w:val="006A6D47"/>
    <w:rsid w:val="006A6EC7"/>
    <w:rsid w:val="006A74B5"/>
    <w:rsid w:val="006A77CE"/>
    <w:rsid w:val="006A7F9C"/>
    <w:rsid w:val="006B0C39"/>
    <w:rsid w:val="006B10FF"/>
    <w:rsid w:val="006B250C"/>
    <w:rsid w:val="006B3BD0"/>
    <w:rsid w:val="006B3CEF"/>
    <w:rsid w:val="006B3D6E"/>
    <w:rsid w:val="006B4AE5"/>
    <w:rsid w:val="006B4E5A"/>
    <w:rsid w:val="006B4EAA"/>
    <w:rsid w:val="006B50F9"/>
    <w:rsid w:val="006B5A79"/>
    <w:rsid w:val="006B60DE"/>
    <w:rsid w:val="006B61B3"/>
    <w:rsid w:val="006B6BBD"/>
    <w:rsid w:val="006B6C85"/>
    <w:rsid w:val="006B6FFA"/>
    <w:rsid w:val="006B7B05"/>
    <w:rsid w:val="006B7B38"/>
    <w:rsid w:val="006B7E1A"/>
    <w:rsid w:val="006C08CF"/>
    <w:rsid w:val="006C0FF1"/>
    <w:rsid w:val="006C1651"/>
    <w:rsid w:val="006C171F"/>
    <w:rsid w:val="006C2C9F"/>
    <w:rsid w:val="006C41DF"/>
    <w:rsid w:val="006C48AF"/>
    <w:rsid w:val="006C5186"/>
    <w:rsid w:val="006C52B9"/>
    <w:rsid w:val="006C60B2"/>
    <w:rsid w:val="006C65CE"/>
    <w:rsid w:val="006C6A37"/>
    <w:rsid w:val="006C71DD"/>
    <w:rsid w:val="006C7297"/>
    <w:rsid w:val="006C7606"/>
    <w:rsid w:val="006C7844"/>
    <w:rsid w:val="006D0156"/>
    <w:rsid w:val="006D0252"/>
    <w:rsid w:val="006D0B55"/>
    <w:rsid w:val="006D15C8"/>
    <w:rsid w:val="006D1766"/>
    <w:rsid w:val="006D2274"/>
    <w:rsid w:val="006D2BC5"/>
    <w:rsid w:val="006D2DAC"/>
    <w:rsid w:val="006D3AE3"/>
    <w:rsid w:val="006D3B38"/>
    <w:rsid w:val="006D40D3"/>
    <w:rsid w:val="006D54DB"/>
    <w:rsid w:val="006D5754"/>
    <w:rsid w:val="006D7238"/>
    <w:rsid w:val="006D7493"/>
    <w:rsid w:val="006D7A9C"/>
    <w:rsid w:val="006E1254"/>
    <w:rsid w:val="006E168B"/>
    <w:rsid w:val="006E1A3A"/>
    <w:rsid w:val="006E2255"/>
    <w:rsid w:val="006E2FCC"/>
    <w:rsid w:val="006E3089"/>
    <w:rsid w:val="006E35F8"/>
    <w:rsid w:val="006E3625"/>
    <w:rsid w:val="006E3C31"/>
    <w:rsid w:val="006E4BA7"/>
    <w:rsid w:val="006E5055"/>
    <w:rsid w:val="006E56F1"/>
    <w:rsid w:val="006E571D"/>
    <w:rsid w:val="006E5720"/>
    <w:rsid w:val="006E6E80"/>
    <w:rsid w:val="006E744C"/>
    <w:rsid w:val="006E7853"/>
    <w:rsid w:val="006F081C"/>
    <w:rsid w:val="006F18DF"/>
    <w:rsid w:val="006F1DA5"/>
    <w:rsid w:val="006F1EBB"/>
    <w:rsid w:val="006F1F6A"/>
    <w:rsid w:val="006F2458"/>
    <w:rsid w:val="006F26B7"/>
    <w:rsid w:val="006F2810"/>
    <w:rsid w:val="006F298A"/>
    <w:rsid w:val="006F29A0"/>
    <w:rsid w:val="006F29AB"/>
    <w:rsid w:val="006F34BC"/>
    <w:rsid w:val="006F3EDD"/>
    <w:rsid w:val="006F4BE4"/>
    <w:rsid w:val="006F5D0D"/>
    <w:rsid w:val="007016D4"/>
    <w:rsid w:val="00701A77"/>
    <w:rsid w:val="00702207"/>
    <w:rsid w:val="00702C1E"/>
    <w:rsid w:val="00702F95"/>
    <w:rsid w:val="007042D1"/>
    <w:rsid w:val="00704FB9"/>
    <w:rsid w:val="00705BA2"/>
    <w:rsid w:val="00706B70"/>
    <w:rsid w:val="00707027"/>
    <w:rsid w:val="0070721A"/>
    <w:rsid w:val="00707877"/>
    <w:rsid w:val="0071027D"/>
    <w:rsid w:val="00710D62"/>
    <w:rsid w:val="007112C1"/>
    <w:rsid w:val="00714F95"/>
    <w:rsid w:val="0071642C"/>
    <w:rsid w:val="00716622"/>
    <w:rsid w:val="00716719"/>
    <w:rsid w:val="00716FAE"/>
    <w:rsid w:val="00717214"/>
    <w:rsid w:val="007172AD"/>
    <w:rsid w:val="0071767F"/>
    <w:rsid w:val="007202E2"/>
    <w:rsid w:val="0072047E"/>
    <w:rsid w:val="00721B6B"/>
    <w:rsid w:val="0072239A"/>
    <w:rsid w:val="00722B62"/>
    <w:rsid w:val="00723A52"/>
    <w:rsid w:val="00723A5B"/>
    <w:rsid w:val="00724A42"/>
    <w:rsid w:val="00725CEA"/>
    <w:rsid w:val="00726683"/>
    <w:rsid w:val="0072683D"/>
    <w:rsid w:val="00726F9F"/>
    <w:rsid w:val="0072760D"/>
    <w:rsid w:val="00727AA2"/>
    <w:rsid w:val="00727DE0"/>
    <w:rsid w:val="0073005A"/>
    <w:rsid w:val="00730790"/>
    <w:rsid w:val="00730DFE"/>
    <w:rsid w:val="0073128E"/>
    <w:rsid w:val="00731AE4"/>
    <w:rsid w:val="0073284D"/>
    <w:rsid w:val="00732AB8"/>
    <w:rsid w:val="00732ABB"/>
    <w:rsid w:val="00734156"/>
    <w:rsid w:val="007342AB"/>
    <w:rsid w:val="00734DD4"/>
    <w:rsid w:val="00735280"/>
    <w:rsid w:val="007367D6"/>
    <w:rsid w:val="00736BB2"/>
    <w:rsid w:val="00736D10"/>
    <w:rsid w:val="00737255"/>
    <w:rsid w:val="00737378"/>
    <w:rsid w:val="007377D8"/>
    <w:rsid w:val="00737E27"/>
    <w:rsid w:val="00737E56"/>
    <w:rsid w:val="007403A9"/>
    <w:rsid w:val="007404C1"/>
    <w:rsid w:val="00740548"/>
    <w:rsid w:val="007412AD"/>
    <w:rsid w:val="00741752"/>
    <w:rsid w:val="007420A4"/>
    <w:rsid w:val="007420FD"/>
    <w:rsid w:val="007434CC"/>
    <w:rsid w:val="00743707"/>
    <w:rsid w:val="007437C8"/>
    <w:rsid w:val="00743D13"/>
    <w:rsid w:val="0074473E"/>
    <w:rsid w:val="00744BEE"/>
    <w:rsid w:val="0074563A"/>
    <w:rsid w:val="00745ACC"/>
    <w:rsid w:val="00745DF0"/>
    <w:rsid w:val="00745E7A"/>
    <w:rsid w:val="00746AD4"/>
    <w:rsid w:val="00747DDE"/>
    <w:rsid w:val="00750179"/>
    <w:rsid w:val="007504BD"/>
    <w:rsid w:val="00750BFD"/>
    <w:rsid w:val="007515F9"/>
    <w:rsid w:val="00753706"/>
    <w:rsid w:val="007542C4"/>
    <w:rsid w:val="007544EA"/>
    <w:rsid w:val="00754514"/>
    <w:rsid w:val="00754D74"/>
    <w:rsid w:val="00755F88"/>
    <w:rsid w:val="00755FC9"/>
    <w:rsid w:val="00756165"/>
    <w:rsid w:val="007565FE"/>
    <w:rsid w:val="007567B6"/>
    <w:rsid w:val="007569ED"/>
    <w:rsid w:val="00756CCD"/>
    <w:rsid w:val="00757095"/>
    <w:rsid w:val="007575D9"/>
    <w:rsid w:val="00757B4B"/>
    <w:rsid w:val="00757B77"/>
    <w:rsid w:val="00757B91"/>
    <w:rsid w:val="00757BA8"/>
    <w:rsid w:val="00757BC0"/>
    <w:rsid w:val="00757F72"/>
    <w:rsid w:val="00757FA0"/>
    <w:rsid w:val="0076077E"/>
    <w:rsid w:val="00760A96"/>
    <w:rsid w:val="00761166"/>
    <w:rsid w:val="007618D7"/>
    <w:rsid w:val="00761A89"/>
    <w:rsid w:val="00761D77"/>
    <w:rsid w:val="007626A9"/>
    <w:rsid w:val="007629EE"/>
    <w:rsid w:val="007633E5"/>
    <w:rsid w:val="007635D1"/>
    <w:rsid w:val="00763644"/>
    <w:rsid w:val="00763AB8"/>
    <w:rsid w:val="00763E4F"/>
    <w:rsid w:val="00764332"/>
    <w:rsid w:val="00764C45"/>
    <w:rsid w:val="00765BF9"/>
    <w:rsid w:val="007662C8"/>
    <w:rsid w:val="00766483"/>
    <w:rsid w:val="00766773"/>
    <w:rsid w:val="00766A23"/>
    <w:rsid w:val="00766EB9"/>
    <w:rsid w:val="007700A6"/>
    <w:rsid w:val="007714CB"/>
    <w:rsid w:val="007714FB"/>
    <w:rsid w:val="00771681"/>
    <w:rsid w:val="00772144"/>
    <w:rsid w:val="007728B1"/>
    <w:rsid w:val="00772B27"/>
    <w:rsid w:val="007736DD"/>
    <w:rsid w:val="0077489C"/>
    <w:rsid w:val="00774C6E"/>
    <w:rsid w:val="00775FBA"/>
    <w:rsid w:val="007764DF"/>
    <w:rsid w:val="00776513"/>
    <w:rsid w:val="00776693"/>
    <w:rsid w:val="0077755F"/>
    <w:rsid w:val="007775E0"/>
    <w:rsid w:val="00777ECD"/>
    <w:rsid w:val="007803E0"/>
    <w:rsid w:val="007814ED"/>
    <w:rsid w:val="0078511A"/>
    <w:rsid w:val="00786581"/>
    <w:rsid w:val="007872B5"/>
    <w:rsid w:val="00787767"/>
    <w:rsid w:val="00787815"/>
    <w:rsid w:val="007907E7"/>
    <w:rsid w:val="00791485"/>
    <w:rsid w:val="00791D0C"/>
    <w:rsid w:val="00791D31"/>
    <w:rsid w:val="007920D4"/>
    <w:rsid w:val="007936EE"/>
    <w:rsid w:val="00793785"/>
    <w:rsid w:val="00794047"/>
    <w:rsid w:val="007945C2"/>
    <w:rsid w:val="00795512"/>
    <w:rsid w:val="00796622"/>
    <w:rsid w:val="00796849"/>
    <w:rsid w:val="00796F6E"/>
    <w:rsid w:val="007975C7"/>
    <w:rsid w:val="007976C5"/>
    <w:rsid w:val="007A04B6"/>
    <w:rsid w:val="007A07D2"/>
    <w:rsid w:val="007A0F4D"/>
    <w:rsid w:val="007A19C6"/>
    <w:rsid w:val="007A1F80"/>
    <w:rsid w:val="007A2091"/>
    <w:rsid w:val="007A325F"/>
    <w:rsid w:val="007A341C"/>
    <w:rsid w:val="007A3F22"/>
    <w:rsid w:val="007A418D"/>
    <w:rsid w:val="007A4350"/>
    <w:rsid w:val="007A5856"/>
    <w:rsid w:val="007A6301"/>
    <w:rsid w:val="007A65E8"/>
    <w:rsid w:val="007A7065"/>
    <w:rsid w:val="007A745D"/>
    <w:rsid w:val="007A75FA"/>
    <w:rsid w:val="007A7CA2"/>
    <w:rsid w:val="007A7CB8"/>
    <w:rsid w:val="007A7E0A"/>
    <w:rsid w:val="007B04A3"/>
    <w:rsid w:val="007B062A"/>
    <w:rsid w:val="007B084B"/>
    <w:rsid w:val="007B0A2F"/>
    <w:rsid w:val="007B1B88"/>
    <w:rsid w:val="007B2080"/>
    <w:rsid w:val="007B2A55"/>
    <w:rsid w:val="007B3441"/>
    <w:rsid w:val="007B42AA"/>
    <w:rsid w:val="007B5455"/>
    <w:rsid w:val="007B55AA"/>
    <w:rsid w:val="007B623C"/>
    <w:rsid w:val="007B6592"/>
    <w:rsid w:val="007B74FE"/>
    <w:rsid w:val="007B7ECF"/>
    <w:rsid w:val="007C028E"/>
    <w:rsid w:val="007C0C3A"/>
    <w:rsid w:val="007C1257"/>
    <w:rsid w:val="007C1569"/>
    <w:rsid w:val="007C15CB"/>
    <w:rsid w:val="007C1741"/>
    <w:rsid w:val="007C1BC0"/>
    <w:rsid w:val="007C1D34"/>
    <w:rsid w:val="007C1F03"/>
    <w:rsid w:val="007C2066"/>
    <w:rsid w:val="007C25A8"/>
    <w:rsid w:val="007C36D9"/>
    <w:rsid w:val="007C3E78"/>
    <w:rsid w:val="007C41C8"/>
    <w:rsid w:val="007C4532"/>
    <w:rsid w:val="007C4A02"/>
    <w:rsid w:val="007C59A6"/>
    <w:rsid w:val="007C5A49"/>
    <w:rsid w:val="007C630E"/>
    <w:rsid w:val="007C6569"/>
    <w:rsid w:val="007C6B6C"/>
    <w:rsid w:val="007C6C3C"/>
    <w:rsid w:val="007C739D"/>
    <w:rsid w:val="007C7D98"/>
    <w:rsid w:val="007D0254"/>
    <w:rsid w:val="007D0378"/>
    <w:rsid w:val="007D0D48"/>
    <w:rsid w:val="007D115E"/>
    <w:rsid w:val="007D137E"/>
    <w:rsid w:val="007D165A"/>
    <w:rsid w:val="007D1F71"/>
    <w:rsid w:val="007D237C"/>
    <w:rsid w:val="007D4187"/>
    <w:rsid w:val="007D43B2"/>
    <w:rsid w:val="007D4DE8"/>
    <w:rsid w:val="007D4F0F"/>
    <w:rsid w:val="007D50D2"/>
    <w:rsid w:val="007D5BC6"/>
    <w:rsid w:val="007D63AA"/>
    <w:rsid w:val="007D6AE9"/>
    <w:rsid w:val="007D7B13"/>
    <w:rsid w:val="007D7E68"/>
    <w:rsid w:val="007E17CB"/>
    <w:rsid w:val="007E1821"/>
    <w:rsid w:val="007E18CC"/>
    <w:rsid w:val="007E1D10"/>
    <w:rsid w:val="007E254F"/>
    <w:rsid w:val="007E2730"/>
    <w:rsid w:val="007E3672"/>
    <w:rsid w:val="007E36C7"/>
    <w:rsid w:val="007E3976"/>
    <w:rsid w:val="007E3D77"/>
    <w:rsid w:val="007E4113"/>
    <w:rsid w:val="007E4442"/>
    <w:rsid w:val="007E469B"/>
    <w:rsid w:val="007E4FC8"/>
    <w:rsid w:val="007E5B71"/>
    <w:rsid w:val="007E6675"/>
    <w:rsid w:val="007E6990"/>
    <w:rsid w:val="007E6ABC"/>
    <w:rsid w:val="007E6E04"/>
    <w:rsid w:val="007E6E13"/>
    <w:rsid w:val="007E762D"/>
    <w:rsid w:val="007E7A88"/>
    <w:rsid w:val="007F010B"/>
    <w:rsid w:val="007F05BF"/>
    <w:rsid w:val="007F0643"/>
    <w:rsid w:val="007F0BDF"/>
    <w:rsid w:val="007F0C31"/>
    <w:rsid w:val="007F0D32"/>
    <w:rsid w:val="007F123F"/>
    <w:rsid w:val="007F1504"/>
    <w:rsid w:val="007F1EDE"/>
    <w:rsid w:val="007F22C0"/>
    <w:rsid w:val="007F251E"/>
    <w:rsid w:val="007F2917"/>
    <w:rsid w:val="007F2CEC"/>
    <w:rsid w:val="007F3243"/>
    <w:rsid w:val="007F33E8"/>
    <w:rsid w:val="007F41FB"/>
    <w:rsid w:val="007F4A5B"/>
    <w:rsid w:val="007F5927"/>
    <w:rsid w:val="007F62BC"/>
    <w:rsid w:val="007F7991"/>
    <w:rsid w:val="007F7EDF"/>
    <w:rsid w:val="00800454"/>
    <w:rsid w:val="0080068C"/>
    <w:rsid w:val="00800C77"/>
    <w:rsid w:val="008013F4"/>
    <w:rsid w:val="008014D8"/>
    <w:rsid w:val="008015B9"/>
    <w:rsid w:val="0080218D"/>
    <w:rsid w:val="00802E4A"/>
    <w:rsid w:val="008039FC"/>
    <w:rsid w:val="00804486"/>
    <w:rsid w:val="00804551"/>
    <w:rsid w:val="0080485A"/>
    <w:rsid w:val="00804937"/>
    <w:rsid w:val="00805723"/>
    <w:rsid w:val="00806692"/>
    <w:rsid w:val="00806C84"/>
    <w:rsid w:val="00807A2C"/>
    <w:rsid w:val="00807A33"/>
    <w:rsid w:val="00810061"/>
    <w:rsid w:val="008105A8"/>
    <w:rsid w:val="00811366"/>
    <w:rsid w:val="00812A4D"/>
    <w:rsid w:val="0081482E"/>
    <w:rsid w:val="00814BCC"/>
    <w:rsid w:val="00815819"/>
    <w:rsid w:val="00816673"/>
    <w:rsid w:val="00816BA2"/>
    <w:rsid w:val="0081793F"/>
    <w:rsid w:val="00817985"/>
    <w:rsid w:val="00820304"/>
    <w:rsid w:val="00821225"/>
    <w:rsid w:val="00821734"/>
    <w:rsid w:val="008219B8"/>
    <w:rsid w:val="00821DE9"/>
    <w:rsid w:val="008225CA"/>
    <w:rsid w:val="00823747"/>
    <w:rsid w:val="00823958"/>
    <w:rsid w:val="00823EA7"/>
    <w:rsid w:val="008244BF"/>
    <w:rsid w:val="00824711"/>
    <w:rsid w:val="00824DB1"/>
    <w:rsid w:val="00825250"/>
    <w:rsid w:val="0082686E"/>
    <w:rsid w:val="00826E1C"/>
    <w:rsid w:val="00827443"/>
    <w:rsid w:val="008279C6"/>
    <w:rsid w:val="00827ADE"/>
    <w:rsid w:val="00830861"/>
    <w:rsid w:val="00830D72"/>
    <w:rsid w:val="00831044"/>
    <w:rsid w:val="008310D1"/>
    <w:rsid w:val="0083149D"/>
    <w:rsid w:val="00832C4D"/>
    <w:rsid w:val="00832D9C"/>
    <w:rsid w:val="00832F8B"/>
    <w:rsid w:val="008349F7"/>
    <w:rsid w:val="00835FA7"/>
    <w:rsid w:val="00836FC2"/>
    <w:rsid w:val="008373C5"/>
    <w:rsid w:val="0083799E"/>
    <w:rsid w:val="00840D34"/>
    <w:rsid w:val="00840F16"/>
    <w:rsid w:val="00841576"/>
    <w:rsid w:val="00841D95"/>
    <w:rsid w:val="0084253E"/>
    <w:rsid w:val="00842A37"/>
    <w:rsid w:val="00842DA1"/>
    <w:rsid w:val="008440B4"/>
    <w:rsid w:val="00844139"/>
    <w:rsid w:val="00844156"/>
    <w:rsid w:val="00844555"/>
    <w:rsid w:val="008447DF"/>
    <w:rsid w:val="00844D4C"/>
    <w:rsid w:val="00844DED"/>
    <w:rsid w:val="00845606"/>
    <w:rsid w:val="00846A04"/>
    <w:rsid w:val="00846E78"/>
    <w:rsid w:val="0084739C"/>
    <w:rsid w:val="008506F8"/>
    <w:rsid w:val="0085254F"/>
    <w:rsid w:val="00853573"/>
    <w:rsid w:val="0085364B"/>
    <w:rsid w:val="00853CC3"/>
    <w:rsid w:val="008542B3"/>
    <w:rsid w:val="00854C7F"/>
    <w:rsid w:val="00855125"/>
    <w:rsid w:val="008556A0"/>
    <w:rsid w:val="00855BFD"/>
    <w:rsid w:val="0085611B"/>
    <w:rsid w:val="008561D4"/>
    <w:rsid w:val="00856FB6"/>
    <w:rsid w:val="00857CA0"/>
    <w:rsid w:val="00857E26"/>
    <w:rsid w:val="00860EDF"/>
    <w:rsid w:val="00861174"/>
    <w:rsid w:val="0086165F"/>
    <w:rsid w:val="008619E8"/>
    <w:rsid w:val="008624F1"/>
    <w:rsid w:val="008627EE"/>
    <w:rsid w:val="00862C7C"/>
    <w:rsid w:val="00863B28"/>
    <w:rsid w:val="008643BD"/>
    <w:rsid w:val="00864434"/>
    <w:rsid w:val="00864563"/>
    <w:rsid w:val="008659F6"/>
    <w:rsid w:val="00865DDE"/>
    <w:rsid w:val="00866F83"/>
    <w:rsid w:val="00867412"/>
    <w:rsid w:val="008675E7"/>
    <w:rsid w:val="00867EAE"/>
    <w:rsid w:val="0087011F"/>
    <w:rsid w:val="0087067F"/>
    <w:rsid w:val="00870BA5"/>
    <w:rsid w:val="00871529"/>
    <w:rsid w:val="008716CF"/>
    <w:rsid w:val="00871CE4"/>
    <w:rsid w:val="00871E7A"/>
    <w:rsid w:val="0087215B"/>
    <w:rsid w:val="0087260B"/>
    <w:rsid w:val="00872DFE"/>
    <w:rsid w:val="00873754"/>
    <w:rsid w:val="00875993"/>
    <w:rsid w:val="0087616B"/>
    <w:rsid w:val="008769BB"/>
    <w:rsid w:val="00877332"/>
    <w:rsid w:val="00877601"/>
    <w:rsid w:val="008800C8"/>
    <w:rsid w:val="00880B14"/>
    <w:rsid w:val="00880FBF"/>
    <w:rsid w:val="0088170F"/>
    <w:rsid w:val="00881D4F"/>
    <w:rsid w:val="00882324"/>
    <w:rsid w:val="00882E73"/>
    <w:rsid w:val="00882EF8"/>
    <w:rsid w:val="00883336"/>
    <w:rsid w:val="00883B07"/>
    <w:rsid w:val="0088408C"/>
    <w:rsid w:val="008846AC"/>
    <w:rsid w:val="008846B0"/>
    <w:rsid w:val="00884BD3"/>
    <w:rsid w:val="00884E0B"/>
    <w:rsid w:val="008853FD"/>
    <w:rsid w:val="008857FC"/>
    <w:rsid w:val="008863D3"/>
    <w:rsid w:val="008868D9"/>
    <w:rsid w:val="0088770B"/>
    <w:rsid w:val="008914CD"/>
    <w:rsid w:val="00891593"/>
    <w:rsid w:val="00891769"/>
    <w:rsid w:val="00891DAC"/>
    <w:rsid w:val="008925AD"/>
    <w:rsid w:val="008934E1"/>
    <w:rsid w:val="0089368C"/>
    <w:rsid w:val="008937E5"/>
    <w:rsid w:val="00893A53"/>
    <w:rsid w:val="00893D17"/>
    <w:rsid w:val="0089447E"/>
    <w:rsid w:val="0089563F"/>
    <w:rsid w:val="00895DFC"/>
    <w:rsid w:val="008963DF"/>
    <w:rsid w:val="008968D3"/>
    <w:rsid w:val="0089728B"/>
    <w:rsid w:val="008A038D"/>
    <w:rsid w:val="008A100F"/>
    <w:rsid w:val="008A18BA"/>
    <w:rsid w:val="008A1D9B"/>
    <w:rsid w:val="008A1F1B"/>
    <w:rsid w:val="008A21F4"/>
    <w:rsid w:val="008A22CF"/>
    <w:rsid w:val="008A2507"/>
    <w:rsid w:val="008A288F"/>
    <w:rsid w:val="008A29FF"/>
    <w:rsid w:val="008A33BD"/>
    <w:rsid w:val="008A33D8"/>
    <w:rsid w:val="008A353C"/>
    <w:rsid w:val="008A3C5C"/>
    <w:rsid w:val="008A4449"/>
    <w:rsid w:val="008A461F"/>
    <w:rsid w:val="008A4AE0"/>
    <w:rsid w:val="008A4B12"/>
    <w:rsid w:val="008A4D65"/>
    <w:rsid w:val="008A51DA"/>
    <w:rsid w:val="008A55F6"/>
    <w:rsid w:val="008A5A12"/>
    <w:rsid w:val="008A5A79"/>
    <w:rsid w:val="008A67A8"/>
    <w:rsid w:val="008A68FA"/>
    <w:rsid w:val="008A6A24"/>
    <w:rsid w:val="008A6F0E"/>
    <w:rsid w:val="008A7398"/>
    <w:rsid w:val="008A74F3"/>
    <w:rsid w:val="008B0103"/>
    <w:rsid w:val="008B07B4"/>
    <w:rsid w:val="008B14AE"/>
    <w:rsid w:val="008B25E5"/>
    <w:rsid w:val="008B3E00"/>
    <w:rsid w:val="008B40C7"/>
    <w:rsid w:val="008B4865"/>
    <w:rsid w:val="008B49DA"/>
    <w:rsid w:val="008B563C"/>
    <w:rsid w:val="008B5897"/>
    <w:rsid w:val="008B5CFE"/>
    <w:rsid w:val="008B637D"/>
    <w:rsid w:val="008B6A97"/>
    <w:rsid w:val="008B6FF5"/>
    <w:rsid w:val="008B71B9"/>
    <w:rsid w:val="008B724B"/>
    <w:rsid w:val="008B75B4"/>
    <w:rsid w:val="008C0ACB"/>
    <w:rsid w:val="008C0E69"/>
    <w:rsid w:val="008C0FF1"/>
    <w:rsid w:val="008C1FA1"/>
    <w:rsid w:val="008C1FB4"/>
    <w:rsid w:val="008C2AE3"/>
    <w:rsid w:val="008C2E00"/>
    <w:rsid w:val="008C4272"/>
    <w:rsid w:val="008C52EE"/>
    <w:rsid w:val="008C5F49"/>
    <w:rsid w:val="008C601E"/>
    <w:rsid w:val="008C6A5E"/>
    <w:rsid w:val="008C6BBE"/>
    <w:rsid w:val="008C6CEB"/>
    <w:rsid w:val="008C6E95"/>
    <w:rsid w:val="008C7460"/>
    <w:rsid w:val="008C7774"/>
    <w:rsid w:val="008C7899"/>
    <w:rsid w:val="008C7B25"/>
    <w:rsid w:val="008C7FBE"/>
    <w:rsid w:val="008D1917"/>
    <w:rsid w:val="008D19B4"/>
    <w:rsid w:val="008D1DAA"/>
    <w:rsid w:val="008D25D5"/>
    <w:rsid w:val="008D2EFC"/>
    <w:rsid w:val="008D41E7"/>
    <w:rsid w:val="008D5204"/>
    <w:rsid w:val="008D55CE"/>
    <w:rsid w:val="008D55DC"/>
    <w:rsid w:val="008D5F3D"/>
    <w:rsid w:val="008D6B54"/>
    <w:rsid w:val="008D737D"/>
    <w:rsid w:val="008D7A6E"/>
    <w:rsid w:val="008E07F4"/>
    <w:rsid w:val="008E0983"/>
    <w:rsid w:val="008E2353"/>
    <w:rsid w:val="008E2DCC"/>
    <w:rsid w:val="008E2EF5"/>
    <w:rsid w:val="008E3619"/>
    <w:rsid w:val="008E3714"/>
    <w:rsid w:val="008E3C47"/>
    <w:rsid w:val="008E3FEB"/>
    <w:rsid w:val="008E4803"/>
    <w:rsid w:val="008E4FB1"/>
    <w:rsid w:val="008E54BC"/>
    <w:rsid w:val="008E57BC"/>
    <w:rsid w:val="008E5F8A"/>
    <w:rsid w:val="008E613A"/>
    <w:rsid w:val="008E66E1"/>
    <w:rsid w:val="008E721F"/>
    <w:rsid w:val="008E776C"/>
    <w:rsid w:val="008E7C2C"/>
    <w:rsid w:val="008E7F18"/>
    <w:rsid w:val="008F01FE"/>
    <w:rsid w:val="008F057D"/>
    <w:rsid w:val="008F08B9"/>
    <w:rsid w:val="008F0CEF"/>
    <w:rsid w:val="008F16BE"/>
    <w:rsid w:val="008F1897"/>
    <w:rsid w:val="008F2124"/>
    <w:rsid w:val="008F246D"/>
    <w:rsid w:val="008F2687"/>
    <w:rsid w:val="008F29F7"/>
    <w:rsid w:val="008F3839"/>
    <w:rsid w:val="008F3987"/>
    <w:rsid w:val="008F403A"/>
    <w:rsid w:val="008F41EF"/>
    <w:rsid w:val="008F43C8"/>
    <w:rsid w:val="008F4466"/>
    <w:rsid w:val="008F589C"/>
    <w:rsid w:val="008F6071"/>
    <w:rsid w:val="008F633B"/>
    <w:rsid w:val="008F6DD7"/>
    <w:rsid w:val="008F7813"/>
    <w:rsid w:val="00901ADC"/>
    <w:rsid w:val="00901E8E"/>
    <w:rsid w:val="00902270"/>
    <w:rsid w:val="00902465"/>
    <w:rsid w:val="00903117"/>
    <w:rsid w:val="00903476"/>
    <w:rsid w:val="00903F38"/>
    <w:rsid w:val="0090442C"/>
    <w:rsid w:val="00904BD5"/>
    <w:rsid w:val="00905D7F"/>
    <w:rsid w:val="00906088"/>
    <w:rsid w:val="00906A91"/>
    <w:rsid w:val="00906FDA"/>
    <w:rsid w:val="0091016E"/>
    <w:rsid w:val="00910631"/>
    <w:rsid w:val="00911941"/>
    <w:rsid w:val="009137BC"/>
    <w:rsid w:val="00913C33"/>
    <w:rsid w:val="009142F1"/>
    <w:rsid w:val="009158A8"/>
    <w:rsid w:val="00917581"/>
    <w:rsid w:val="00917A41"/>
    <w:rsid w:val="00917AF4"/>
    <w:rsid w:val="009207C2"/>
    <w:rsid w:val="00922A33"/>
    <w:rsid w:val="00922C75"/>
    <w:rsid w:val="00922DC4"/>
    <w:rsid w:val="00923669"/>
    <w:rsid w:val="00924938"/>
    <w:rsid w:val="00924A90"/>
    <w:rsid w:val="009253F3"/>
    <w:rsid w:val="009262E4"/>
    <w:rsid w:val="00926531"/>
    <w:rsid w:val="00930098"/>
    <w:rsid w:val="009301E5"/>
    <w:rsid w:val="009305B1"/>
    <w:rsid w:val="0093061F"/>
    <w:rsid w:val="009327E3"/>
    <w:rsid w:val="00932B95"/>
    <w:rsid w:val="00932C98"/>
    <w:rsid w:val="009331D6"/>
    <w:rsid w:val="009339A2"/>
    <w:rsid w:val="0093433B"/>
    <w:rsid w:val="009352D1"/>
    <w:rsid w:val="009353F0"/>
    <w:rsid w:val="0093592C"/>
    <w:rsid w:val="00936514"/>
    <w:rsid w:val="00936ACB"/>
    <w:rsid w:val="00936B41"/>
    <w:rsid w:val="009370DE"/>
    <w:rsid w:val="00940241"/>
    <w:rsid w:val="009404F2"/>
    <w:rsid w:val="009417F5"/>
    <w:rsid w:val="00941B2B"/>
    <w:rsid w:val="00943225"/>
    <w:rsid w:val="009437DC"/>
    <w:rsid w:val="00943D53"/>
    <w:rsid w:val="00943D6C"/>
    <w:rsid w:val="00943F0D"/>
    <w:rsid w:val="009441E1"/>
    <w:rsid w:val="00944807"/>
    <w:rsid w:val="0094495E"/>
    <w:rsid w:val="00945018"/>
    <w:rsid w:val="009451C1"/>
    <w:rsid w:val="00945B72"/>
    <w:rsid w:val="00946A91"/>
    <w:rsid w:val="00947A86"/>
    <w:rsid w:val="00950090"/>
    <w:rsid w:val="0095020E"/>
    <w:rsid w:val="00950A39"/>
    <w:rsid w:val="00950B1A"/>
    <w:rsid w:val="009512B4"/>
    <w:rsid w:val="00951584"/>
    <w:rsid w:val="009518A5"/>
    <w:rsid w:val="009529CD"/>
    <w:rsid w:val="00953225"/>
    <w:rsid w:val="00953503"/>
    <w:rsid w:val="0095393B"/>
    <w:rsid w:val="00953DC9"/>
    <w:rsid w:val="00953EE0"/>
    <w:rsid w:val="009542D3"/>
    <w:rsid w:val="0095470F"/>
    <w:rsid w:val="00954ACF"/>
    <w:rsid w:val="00954DC3"/>
    <w:rsid w:val="00954FEA"/>
    <w:rsid w:val="00955827"/>
    <w:rsid w:val="00955B04"/>
    <w:rsid w:val="0095611F"/>
    <w:rsid w:val="009576FC"/>
    <w:rsid w:val="009577B5"/>
    <w:rsid w:val="00957CC4"/>
    <w:rsid w:val="00957D2E"/>
    <w:rsid w:val="00961276"/>
    <w:rsid w:val="00961564"/>
    <w:rsid w:val="00961C18"/>
    <w:rsid w:val="00961D39"/>
    <w:rsid w:val="00962661"/>
    <w:rsid w:val="0096268A"/>
    <w:rsid w:val="00962D15"/>
    <w:rsid w:val="009631AE"/>
    <w:rsid w:val="009631D3"/>
    <w:rsid w:val="00963268"/>
    <w:rsid w:val="0096350B"/>
    <w:rsid w:val="00963B95"/>
    <w:rsid w:val="009648B4"/>
    <w:rsid w:val="00964CFB"/>
    <w:rsid w:val="00964D6C"/>
    <w:rsid w:val="00964FAC"/>
    <w:rsid w:val="00965451"/>
    <w:rsid w:val="00965463"/>
    <w:rsid w:val="00966BD8"/>
    <w:rsid w:val="00967384"/>
    <w:rsid w:val="009674F5"/>
    <w:rsid w:val="00967DEB"/>
    <w:rsid w:val="00971DE1"/>
    <w:rsid w:val="00972462"/>
    <w:rsid w:val="00973160"/>
    <w:rsid w:val="00973BC5"/>
    <w:rsid w:val="009756C1"/>
    <w:rsid w:val="00975936"/>
    <w:rsid w:val="00975B3A"/>
    <w:rsid w:val="00976DAF"/>
    <w:rsid w:val="00977045"/>
    <w:rsid w:val="0097714A"/>
    <w:rsid w:val="0097733C"/>
    <w:rsid w:val="0098135C"/>
    <w:rsid w:val="00981527"/>
    <w:rsid w:val="009815C6"/>
    <w:rsid w:val="009816AA"/>
    <w:rsid w:val="00981A31"/>
    <w:rsid w:val="00982C02"/>
    <w:rsid w:val="00983D1F"/>
    <w:rsid w:val="00983F46"/>
    <w:rsid w:val="009848D9"/>
    <w:rsid w:val="00984FBB"/>
    <w:rsid w:val="00985622"/>
    <w:rsid w:val="0098584F"/>
    <w:rsid w:val="00985A74"/>
    <w:rsid w:val="00985B07"/>
    <w:rsid w:val="00985F0A"/>
    <w:rsid w:val="00986370"/>
    <w:rsid w:val="009869BF"/>
    <w:rsid w:val="00986DE6"/>
    <w:rsid w:val="009872B9"/>
    <w:rsid w:val="009877C4"/>
    <w:rsid w:val="00987E14"/>
    <w:rsid w:val="00990081"/>
    <w:rsid w:val="0099115F"/>
    <w:rsid w:val="0099169E"/>
    <w:rsid w:val="009916A5"/>
    <w:rsid w:val="009919FE"/>
    <w:rsid w:val="00992D54"/>
    <w:rsid w:val="0099350A"/>
    <w:rsid w:val="0099411A"/>
    <w:rsid w:val="0099452B"/>
    <w:rsid w:val="00995886"/>
    <w:rsid w:val="00995AAF"/>
    <w:rsid w:val="00996861"/>
    <w:rsid w:val="0099700C"/>
    <w:rsid w:val="009970CF"/>
    <w:rsid w:val="009977D1"/>
    <w:rsid w:val="00997AD1"/>
    <w:rsid w:val="00997FD7"/>
    <w:rsid w:val="009A040F"/>
    <w:rsid w:val="009A0EF8"/>
    <w:rsid w:val="009A14A0"/>
    <w:rsid w:val="009A19BA"/>
    <w:rsid w:val="009A26E4"/>
    <w:rsid w:val="009A27B0"/>
    <w:rsid w:val="009A3B5E"/>
    <w:rsid w:val="009A3DBB"/>
    <w:rsid w:val="009A4CEB"/>
    <w:rsid w:val="009A51F5"/>
    <w:rsid w:val="009A570C"/>
    <w:rsid w:val="009A582F"/>
    <w:rsid w:val="009A59CC"/>
    <w:rsid w:val="009A6333"/>
    <w:rsid w:val="009A6EB3"/>
    <w:rsid w:val="009A7605"/>
    <w:rsid w:val="009A767E"/>
    <w:rsid w:val="009B0264"/>
    <w:rsid w:val="009B043B"/>
    <w:rsid w:val="009B0920"/>
    <w:rsid w:val="009B177E"/>
    <w:rsid w:val="009B1DFF"/>
    <w:rsid w:val="009B2031"/>
    <w:rsid w:val="009B212A"/>
    <w:rsid w:val="009B2560"/>
    <w:rsid w:val="009B2FF4"/>
    <w:rsid w:val="009B3457"/>
    <w:rsid w:val="009B43CC"/>
    <w:rsid w:val="009B4BDB"/>
    <w:rsid w:val="009B53B5"/>
    <w:rsid w:val="009B54DA"/>
    <w:rsid w:val="009B5CF4"/>
    <w:rsid w:val="009B6A61"/>
    <w:rsid w:val="009B6D1B"/>
    <w:rsid w:val="009B6E83"/>
    <w:rsid w:val="009B792A"/>
    <w:rsid w:val="009B7A68"/>
    <w:rsid w:val="009B7B50"/>
    <w:rsid w:val="009B7B7F"/>
    <w:rsid w:val="009C08A1"/>
    <w:rsid w:val="009C0909"/>
    <w:rsid w:val="009C0A6C"/>
    <w:rsid w:val="009C0A7F"/>
    <w:rsid w:val="009C0C65"/>
    <w:rsid w:val="009C15C5"/>
    <w:rsid w:val="009C1920"/>
    <w:rsid w:val="009C30D5"/>
    <w:rsid w:val="009C3259"/>
    <w:rsid w:val="009C3D61"/>
    <w:rsid w:val="009C4753"/>
    <w:rsid w:val="009C4BF2"/>
    <w:rsid w:val="009C5768"/>
    <w:rsid w:val="009C74D3"/>
    <w:rsid w:val="009C75A4"/>
    <w:rsid w:val="009C79ED"/>
    <w:rsid w:val="009C7A8B"/>
    <w:rsid w:val="009D01E1"/>
    <w:rsid w:val="009D0523"/>
    <w:rsid w:val="009D2617"/>
    <w:rsid w:val="009D32D1"/>
    <w:rsid w:val="009D3BF8"/>
    <w:rsid w:val="009D408D"/>
    <w:rsid w:val="009D45B5"/>
    <w:rsid w:val="009D4AFA"/>
    <w:rsid w:val="009D50FD"/>
    <w:rsid w:val="009D5DF7"/>
    <w:rsid w:val="009D60B5"/>
    <w:rsid w:val="009D622A"/>
    <w:rsid w:val="009D6545"/>
    <w:rsid w:val="009D6A53"/>
    <w:rsid w:val="009D6BCA"/>
    <w:rsid w:val="009D6CE9"/>
    <w:rsid w:val="009D74A5"/>
    <w:rsid w:val="009D76C2"/>
    <w:rsid w:val="009D78A6"/>
    <w:rsid w:val="009D7EFE"/>
    <w:rsid w:val="009E0E73"/>
    <w:rsid w:val="009E137E"/>
    <w:rsid w:val="009E1AB9"/>
    <w:rsid w:val="009E1D53"/>
    <w:rsid w:val="009E26F4"/>
    <w:rsid w:val="009E3342"/>
    <w:rsid w:val="009E4CE3"/>
    <w:rsid w:val="009E504A"/>
    <w:rsid w:val="009E588B"/>
    <w:rsid w:val="009E6AA9"/>
    <w:rsid w:val="009E6DEA"/>
    <w:rsid w:val="009E6ED8"/>
    <w:rsid w:val="009E7F4E"/>
    <w:rsid w:val="009F2FFB"/>
    <w:rsid w:val="009F3234"/>
    <w:rsid w:val="009F34EB"/>
    <w:rsid w:val="009F35D2"/>
    <w:rsid w:val="009F3A71"/>
    <w:rsid w:val="009F3C4E"/>
    <w:rsid w:val="009F3E12"/>
    <w:rsid w:val="009F4799"/>
    <w:rsid w:val="009F4924"/>
    <w:rsid w:val="009F552A"/>
    <w:rsid w:val="009F5B91"/>
    <w:rsid w:val="009F5C3E"/>
    <w:rsid w:val="009F6D40"/>
    <w:rsid w:val="009F753A"/>
    <w:rsid w:val="009F7EDA"/>
    <w:rsid w:val="00A00241"/>
    <w:rsid w:val="00A007F2"/>
    <w:rsid w:val="00A01700"/>
    <w:rsid w:val="00A01806"/>
    <w:rsid w:val="00A01FC7"/>
    <w:rsid w:val="00A029F1"/>
    <w:rsid w:val="00A036F9"/>
    <w:rsid w:val="00A04422"/>
    <w:rsid w:val="00A05D36"/>
    <w:rsid w:val="00A06912"/>
    <w:rsid w:val="00A07EA7"/>
    <w:rsid w:val="00A100BE"/>
    <w:rsid w:val="00A107FF"/>
    <w:rsid w:val="00A122F1"/>
    <w:rsid w:val="00A12881"/>
    <w:rsid w:val="00A12BA0"/>
    <w:rsid w:val="00A13971"/>
    <w:rsid w:val="00A13A0C"/>
    <w:rsid w:val="00A13BD2"/>
    <w:rsid w:val="00A1485A"/>
    <w:rsid w:val="00A14F6C"/>
    <w:rsid w:val="00A15E05"/>
    <w:rsid w:val="00A160A6"/>
    <w:rsid w:val="00A1654E"/>
    <w:rsid w:val="00A16799"/>
    <w:rsid w:val="00A1781D"/>
    <w:rsid w:val="00A205D3"/>
    <w:rsid w:val="00A2125E"/>
    <w:rsid w:val="00A21CA7"/>
    <w:rsid w:val="00A21ED7"/>
    <w:rsid w:val="00A21EE9"/>
    <w:rsid w:val="00A225F2"/>
    <w:rsid w:val="00A23318"/>
    <w:rsid w:val="00A234FC"/>
    <w:rsid w:val="00A23901"/>
    <w:rsid w:val="00A239F3"/>
    <w:rsid w:val="00A23A31"/>
    <w:rsid w:val="00A24624"/>
    <w:rsid w:val="00A249F1"/>
    <w:rsid w:val="00A25125"/>
    <w:rsid w:val="00A256BE"/>
    <w:rsid w:val="00A25F97"/>
    <w:rsid w:val="00A27534"/>
    <w:rsid w:val="00A31703"/>
    <w:rsid w:val="00A31FFD"/>
    <w:rsid w:val="00A32536"/>
    <w:rsid w:val="00A32F43"/>
    <w:rsid w:val="00A354EA"/>
    <w:rsid w:val="00A35826"/>
    <w:rsid w:val="00A35C0E"/>
    <w:rsid w:val="00A3688D"/>
    <w:rsid w:val="00A40A47"/>
    <w:rsid w:val="00A40CEF"/>
    <w:rsid w:val="00A429C3"/>
    <w:rsid w:val="00A4315A"/>
    <w:rsid w:val="00A437D4"/>
    <w:rsid w:val="00A44928"/>
    <w:rsid w:val="00A46650"/>
    <w:rsid w:val="00A46A16"/>
    <w:rsid w:val="00A46CDE"/>
    <w:rsid w:val="00A50887"/>
    <w:rsid w:val="00A50B2E"/>
    <w:rsid w:val="00A51C36"/>
    <w:rsid w:val="00A51F0F"/>
    <w:rsid w:val="00A522AF"/>
    <w:rsid w:val="00A523F3"/>
    <w:rsid w:val="00A524C8"/>
    <w:rsid w:val="00A526F2"/>
    <w:rsid w:val="00A52BCE"/>
    <w:rsid w:val="00A52F9C"/>
    <w:rsid w:val="00A53090"/>
    <w:rsid w:val="00A54292"/>
    <w:rsid w:val="00A5471F"/>
    <w:rsid w:val="00A5521E"/>
    <w:rsid w:val="00A555C4"/>
    <w:rsid w:val="00A56813"/>
    <w:rsid w:val="00A569F5"/>
    <w:rsid w:val="00A56CE8"/>
    <w:rsid w:val="00A57021"/>
    <w:rsid w:val="00A57569"/>
    <w:rsid w:val="00A578A4"/>
    <w:rsid w:val="00A57D55"/>
    <w:rsid w:val="00A6035F"/>
    <w:rsid w:val="00A60666"/>
    <w:rsid w:val="00A60AB4"/>
    <w:rsid w:val="00A618FF"/>
    <w:rsid w:val="00A62069"/>
    <w:rsid w:val="00A624FD"/>
    <w:rsid w:val="00A64187"/>
    <w:rsid w:val="00A641FA"/>
    <w:rsid w:val="00A64A43"/>
    <w:rsid w:val="00A6517E"/>
    <w:rsid w:val="00A65419"/>
    <w:rsid w:val="00A65606"/>
    <w:rsid w:val="00A65C0A"/>
    <w:rsid w:val="00A65FFD"/>
    <w:rsid w:val="00A6679C"/>
    <w:rsid w:val="00A67D48"/>
    <w:rsid w:val="00A7017C"/>
    <w:rsid w:val="00A70A32"/>
    <w:rsid w:val="00A71CCB"/>
    <w:rsid w:val="00A71D15"/>
    <w:rsid w:val="00A72636"/>
    <w:rsid w:val="00A727E3"/>
    <w:rsid w:val="00A72A5D"/>
    <w:rsid w:val="00A72D9D"/>
    <w:rsid w:val="00A744C3"/>
    <w:rsid w:val="00A74955"/>
    <w:rsid w:val="00A74F66"/>
    <w:rsid w:val="00A753EA"/>
    <w:rsid w:val="00A757E7"/>
    <w:rsid w:val="00A7592E"/>
    <w:rsid w:val="00A76C55"/>
    <w:rsid w:val="00A77381"/>
    <w:rsid w:val="00A77772"/>
    <w:rsid w:val="00A777E2"/>
    <w:rsid w:val="00A77BF8"/>
    <w:rsid w:val="00A80877"/>
    <w:rsid w:val="00A80F42"/>
    <w:rsid w:val="00A812EB"/>
    <w:rsid w:val="00A815C3"/>
    <w:rsid w:val="00A818A2"/>
    <w:rsid w:val="00A8197E"/>
    <w:rsid w:val="00A81BE7"/>
    <w:rsid w:val="00A8219B"/>
    <w:rsid w:val="00A82869"/>
    <w:rsid w:val="00A82C44"/>
    <w:rsid w:val="00A82E5C"/>
    <w:rsid w:val="00A8317B"/>
    <w:rsid w:val="00A83413"/>
    <w:rsid w:val="00A83BC6"/>
    <w:rsid w:val="00A840C1"/>
    <w:rsid w:val="00A84316"/>
    <w:rsid w:val="00A84916"/>
    <w:rsid w:val="00A84E36"/>
    <w:rsid w:val="00A86823"/>
    <w:rsid w:val="00A869F8"/>
    <w:rsid w:val="00A86C7D"/>
    <w:rsid w:val="00A8701E"/>
    <w:rsid w:val="00A877EC"/>
    <w:rsid w:val="00A8785B"/>
    <w:rsid w:val="00A904A4"/>
    <w:rsid w:val="00A9099B"/>
    <w:rsid w:val="00A90AA8"/>
    <w:rsid w:val="00A90FF1"/>
    <w:rsid w:val="00A91C6E"/>
    <w:rsid w:val="00A91E82"/>
    <w:rsid w:val="00A92734"/>
    <w:rsid w:val="00A940B0"/>
    <w:rsid w:val="00A94413"/>
    <w:rsid w:val="00A945AD"/>
    <w:rsid w:val="00A94B65"/>
    <w:rsid w:val="00A94DD8"/>
    <w:rsid w:val="00A959F4"/>
    <w:rsid w:val="00A95C6A"/>
    <w:rsid w:val="00A96836"/>
    <w:rsid w:val="00A9781E"/>
    <w:rsid w:val="00A978C3"/>
    <w:rsid w:val="00A978D4"/>
    <w:rsid w:val="00A97B1A"/>
    <w:rsid w:val="00A97E3E"/>
    <w:rsid w:val="00AA0DF9"/>
    <w:rsid w:val="00AA0F94"/>
    <w:rsid w:val="00AA0FEE"/>
    <w:rsid w:val="00AA1607"/>
    <w:rsid w:val="00AA178C"/>
    <w:rsid w:val="00AA2205"/>
    <w:rsid w:val="00AA26EF"/>
    <w:rsid w:val="00AA27FA"/>
    <w:rsid w:val="00AA3477"/>
    <w:rsid w:val="00AA3690"/>
    <w:rsid w:val="00AA424D"/>
    <w:rsid w:val="00AA4848"/>
    <w:rsid w:val="00AA4866"/>
    <w:rsid w:val="00AA5106"/>
    <w:rsid w:val="00AA5CC6"/>
    <w:rsid w:val="00AA5FF3"/>
    <w:rsid w:val="00AA690C"/>
    <w:rsid w:val="00AA710F"/>
    <w:rsid w:val="00AA7650"/>
    <w:rsid w:val="00AB05E3"/>
    <w:rsid w:val="00AB144D"/>
    <w:rsid w:val="00AB14FD"/>
    <w:rsid w:val="00AB158E"/>
    <w:rsid w:val="00AB1AC0"/>
    <w:rsid w:val="00AB1E8B"/>
    <w:rsid w:val="00AB26ED"/>
    <w:rsid w:val="00AB2722"/>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FBD"/>
    <w:rsid w:val="00AC00C7"/>
    <w:rsid w:val="00AC0127"/>
    <w:rsid w:val="00AC0A35"/>
    <w:rsid w:val="00AC1515"/>
    <w:rsid w:val="00AC1A2D"/>
    <w:rsid w:val="00AC1E69"/>
    <w:rsid w:val="00AC2147"/>
    <w:rsid w:val="00AC2935"/>
    <w:rsid w:val="00AC2E48"/>
    <w:rsid w:val="00AC2EB0"/>
    <w:rsid w:val="00AC2EE8"/>
    <w:rsid w:val="00AC2FFF"/>
    <w:rsid w:val="00AC3E8B"/>
    <w:rsid w:val="00AC57F8"/>
    <w:rsid w:val="00AC66AD"/>
    <w:rsid w:val="00AC678D"/>
    <w:rsid w:val="00AC694E"/>
    <w:rsid w:val="00AC73EE"/>
    <w:rsid w:val="00AC7E28"/>
    <w:rsid w:val="00AD02A0"/>
    <w:rsid w:val="00AD1190"/>
    <w:rsid w:val="00AD1F5B"/>
    <w:rsid w:val="00AD2247"/>
    <w:rsid w:val="00AD2AB6"/>
    <w:rsid w:val="00AD2D2C"/>
    <w:rsid w:val="00AD2D59"/>
    <w:rsid w:val="00AD3856"/>
    <w:rsid w:val="00AD3962"/>
    <w:rsid w:val="00AD3C92"/>
    <w:rsid w:val="00AD53EF"/>
    <w:rsid w:val="00AD56DD"/>
    <w:rsid w:val="00AD606A"/>
    <w:rsid w:val="00AD7264"/>
    <w:rsid w:val="00AD74E2"/>
    <w:rsid w:val="00AD7563"/>
    <w:rsid w:val="00AE0CEA"/>
    <w:rsid w:val="00AE1167"/>
    <w:rsid w:val="00AE1559"/>
    <w:rsid w:val="00AE2A91"/>
    <w:rsid w:val="00AE335F"/>
    <w:rsid w:val="00AE34B5"/>
    <w:rsid w:val="00AE4CEE"/>
    <w:rsid w:val="00AE4F14"/>
    <w:rsid w:val="00AE5068"/>
    <w:rsid w:val="00AE6BD9"/>
    <w:rsid w:val="00AE6F99"/>
    <w:rsid w:val="00AE715C"/>
    <w:rsid w:val="00AE771A"/>
    <w:rsid w:val="00AF0126"/>
    <w:rsid w:val="00AF019F"/>
    <w:rsid w:val="00AF0542"/>
    <w:rsid w:val="00AF0A2F"/>
    <w:rsid w:val="00AF0F4C"/>
    <w:rsid w:val="00AF2460"/>
    <w:rsid w:val="00AF257D"/>
    <w:rsid w:val="00AF3171"/>
    <w:rsid w:val="00AF3A80"/>
    <w:rsid w:val="00AF49E5"/>
    <w:rsid w:val="00AF4A26"/>
    <w:rsid w:val="00AF4D45"/>
    <w:rsid w:val="00AF4E4A"/>
    <w:rsid w:val="00AF61D3"/>
    <w:rsid w:val="00AF7432"/>
    <w:rsid w:val="00AF74CF"/>
    <w:rsid w:val="00AF76DF"/>
    <w:rsid w:val="00AF7BE3"/>
    <w:rsid w:val="00B0077A"/>
    <w:rsid w:val="00B00969"/>
    <w:rsid w:val="00B014D2"/>
    <w:rsid w:val="00B01DE7"/>
    <w:rsid w:val="00B02302"/>
    <w:rsid w:val="00B02F46"/>
    <w:rsid w:val="00B038D8"/>
    <w:rsid w:val="00B05086"/>
    <w:rsid w:val="00B05365"/>
    <w:rsid w:val="00B05522"/>
    <w:rsid w:val="00B05EB2"/>
    <w:rsid w:val="00B05EB3"/>
    <w:rsid w:val="00B06010"/>
    <w:rsid w:val="00B0650D"/>
    <w:rsid w:val="00B06783"/>
    <w:rsid w:val="00B07582"/>
    <w:rsid w:val="00B077DB"/>
    <w:rsid w:val="00B0793A"/>
    <w:rsid w:val="00B07FC7"/>
    <w:rsid w:val="00B109EC"/>
    <w:rsid w:val="00B113F0"/>
    <w:rsid w:val="00B114B7"/>
    <w:rsid w:val="00B11DF8"/>
    <w:rsid w:val="00B12982"/>
    <w:rsid w:val="00B12C06"/>
    <w:rsid w:val="00B12C50"/>
    <w:rsid w:val="00B12D8D"/>
    <w:rsid w:val="00B13398"/>
    <w:rsid w:val="00B13DD4"/>
    <w:rsid w:val="00B13F72"/>
    <w:rsid w:val="00B14260"/>
    <w:rsid w:val="00B144C4"/>
    <w:rsid w:val="00B1590D"/>
    <w:rsid w:val="00B16BCF"/>
    <w:rsid w:val="00B200C7"/>
    <w:rsid w:val="00B209FB"/>
    <w:rsid w:val="00B21023"/>
    <w:rsid w:val="00B21920"/>
    <w:rsid w:val="00B21AC2"/>
    <w:rsid w:val="00B21FED"/>
    <w:rsid w:val="00B232C5"/>
    <w:rsid w:val="00B24865"/>
    <w:rsid w:val="00B24EB1"/>
    <w:rsid w:val="00B24F45"/>
    <w:rsid w:val="00B25123"/>
    <w:rsid w:val="00B252D7"/>
    <w:rsid w:val="00B25659"/>
    <w:rsid w:val="00B2593F"/>
    <w:rsid w:val="00B259A2"/>
    <w:rsid w:val="00B25A03"/>
    <w:rsid w:val="00B25B5A"/>
    <w:rsid w:val="00B26422"/>
    <w:rsid w:val="00B26A74"/>
    <w:rsid w:val="00B27084"/>
    <w:rsid w:val="00B27546"/>
    <w:rsid w:val="00B27E2C"/>
    <w:rsid w:val="00B308F9"/>
    <w:rsid w:val="00B30D50"/>
    <w:rsid w:val="00B3161A"/>
    <w:rsid w:val="00B31B6A"/>
    <w:rsid w:val="00B3256D"/>
    <w:rsid w:val="00B32E92"/>
    <w:rsid w:val="00B332F5"/>
    <w:rsid w:val="00B3355F"/>
    <w:rsid w:val="00B33BEB"/>
    <w:rsid w:val="00B3451D"/>
    <w:rsid w:val="00B361A3"/>
    <w:rsid w:val="00B36AB3"/>
    <w:rsid w:val="00B36E05"/>
    <w:rsid w:val="00B36EC5"/>
    <w:rsid w:val="00B378FE"/>
    <w:rsid w:val="00B41139"/>
    <w:rsid w:val="00B41383"/>
    <w:rsid w:val="00B413BD"/>
    <w:rsid w:val="00B41DA2"/>
    <w:rsid w:val="00B4305E"/>
    <w:rsid w:val="00B43191"/>
    <w:rsid w:val="00B432EF"/>
    <w:rsid w:val="00B43719"/>
    <w:rsid w:val="00B44231"/>
    <w:rsid w:val="00B44DB1"/>
    <w:rsid w:val="00B462A2"/>
    <w:rsid w:val="00B4715A"/>
    <w:rsid w:val="00B479F0"/>
    <w:rsid w:val="00B51CBB"/>
    <w:rsid w:val="00B52453"/>
    <w:rsid w:val="00B52C97"/>
    <w:rsid w:val="00B539AB"/>
    <w:rsid w:val="00B544EB"/>
    <w:rsid w:val="00B54688"/>
    <w:rsid w:val="00B54865"/>
    <w:rsid w:val="00B55B3E"/>
    <w:rsid w:val="00B5657D"/>
    <w:rsid w:val="00B57093"/>
    <w:rsid w:val="00B57BCB"/>
    <w:rsid w:val="00B57C1C"/>
    <w:rsid w:val="00B60C69"/>
    <w:rsid w:val="00B60DBD"/>
    <w:rsid w:val="00B61010"/>
    <w:rsid w:val="00B61210"/>
    <w:rsid w:val="00B61306"/>
    <w:rsid w:val="00B61A49"/>
    <w:rsid w:val="00B62D7B"/>
    <w:rsid w:val="00B6324B"/>
    <w:rsid w:val="00B63E23"/>
    <w:rsid w:val="00B643C0"/>
    <w:rsid w:val="00B649B9"/>
    <w:rsid w:val="00B64EF1"/>
    <w:rsid w:val="00B6511A"/>
    <w:rsid w:val="00B65265"/>
    <w:rsid w:val="00B6530D"/>
    <w:rsid w:val="00B656D7"/>
    <w:rsid w:val="00B65AE1"/>
    <w:rsid w:val="00B67044"/>
    <w:rsid w:val="00B703D1"/>
    <w:rsid w:val="00B703EE"/>
    <w:rsid w:val="00B705FB"/>
    <w:rsid w:val="00B70E93"/>
    <w:rsid w:val="00B7101F"/>
    <w:rsid w:val="00B71148"/>
    <w:rsid w:val="00B715B4"/>
    <w:rsid w:val="00B71627"/>
    <w:rsid w:val="00B726B7"/>
    <w:rsid w:val="00B72E8A"/>
    <w:rsid w:val="00B73115"/>
    <w:rsid w:val="00B7318A"/>
    <w:rsid w:val="00B732BC"/>
    <w:rsid w:val="00B735C6"/>
    <w:rsid w:val="00B7410C"/>
    <w:rsid w:val="00B75345"/>
    <w:rsid w:val="00B75A9C"/>
    <w:rsid w:val="00B75BB2"/>
    <w:rsid w:val="00B76456"/>
    <w:rsid w:val="00B77402"/>
    <w:rsid w:val="00B775EE"/>
    <w:rsid w:val="00B77720"/>
    <w:rsid w:val="00B77F9D"/>
    <w:rsid w:val="00B800B2"/>
    <w:rsid w:val="00B80213"/>
    <w:rsid w:val="00B805BB"/>
    <w:rsid w:val="00B8078D"/>
    <w:rsid w:val="00B812E5"/>
    <w:rsid w:val="00B81BFA"/>
    <w:rsid w:val="00B81C99"/>
    <w:rsid w:val="00B82DD0"/>
    <w:rsid w:val="00B83FFA"/>
    <w:rsid w:val="00B841B8"/>
    <w:rsid w:val="00B846B6"/>
    <w:rsid w:val="00B85056"/>
    <w:rsid w:val="00B851D5"/>
    <w:rsid w:val="00B8595E"/>
    <w:rsid w:val="00B866E3"/>
    <w:rsid w:val="00B86887"/>
    <w:rsid w:val="00B870D4"/>
    <w:rsid w:val="00B8742E"/>
    <w:rsid w:val="00B87E68"/>
    <w:rsid w:val="00B90483"/>
    <w:rsid w:val="00B90F86"/>
    <w:rsid w:val="00B916FC"/>
    <w:rsid w:val="00B91E2C"/>
    <w:rsid w:val="00B937C1"/>
    <w:rsid w:val="00B93C3E"/>
    <w:rsid w:val="00B94107"/>
    <w:rsid w:val="00B949B7"/>
    <w:rsid w:val="00B956C7"/>
    <w:rsid w:val="00B9597F"/>
    <w:rsid w:val="00B95AB9"/>
    <w:rsid w:val="00B95C71"/>
    <w:rsid w:val="00B96374"/>
    <w:rsid w:val="00B96CC5"/>
    <w:rsid w:val="00B97A8E"/>
    <w:rsid w:val="00BA0EC7"/>
    <w:rsid w:val="00BA104A"/>
    <w:rsid w:val="00BA1A4B"/>
    <w:rsid w:val="00BA2047"/>
    <w:rsid w:val="00BA2628"/>
    <w:rsid w:val="00BA39F1"/>
    <w:rsid w:val="00BA3BED"/>
    <w:rsid w:val="00BA3EBB"/>
    <w:rsid w:val="00BA43DF"/>
    <w:rsid w:val="00BA4B5A"/>
    <w:rsid w:val="00BA4BC7"/>
    <w:rsid w:val="00BA518A"/>
    <w:rsid w:val="00BA5197"/>
    <w:rsid w:val="00BA53FA"/>
    <w:rsid w:val="00BA5518"/>
    <w:rsid w:val="00BA5527"/>
    <w:rsid w:val="00BA5781"/>
    <w:rsid w:val="00BA5A6A"/>
    <w:rsid w:val="00BA672B"/>
    <w:rsid w:val="00BA6825"/>
    <w:rsid w:val="00BA6C46"/>
    <w:rsid w:val="00BA6F72"/>
    <w:rsid w:val="00BB0468"/>
    <w:rsid w:val="00BB08A6"/>
    <w:rsid w:val="00BB1611"/>
    <w:rsid w:val="00BB189B"/>
    <w:rsid w:val="00BB18CD"/>
    <w:rsid w:val="00BB1EB7"/>
    <w:rsid w:val="00BB2123"/>
    <w:rsid w:val="00BB3B26"/>
    <w:rsid w:val="00BB3F63"/>
    <w:rsid w:val="00BB41B8"/>
    <w:rsid w:val="00BB43E5"/>
    <w:rsid w:val="00BB4972"/>
    <w:rsid w:val="00BB4BF3"/>
    <w:rsid w:val="00BB5DB9"/>
    <w:rsid w:val="00BB653F"/>
    <w:rsid w:val="00BB657F"/>
    <w:rsid w:val="00BB7549"/>
    <w:rsid w:val="00BB798E"/>
    <w:rsid w:val="00BB7D06"/>
    <w:rsid w:val="00BC078D"/>
    <w:rsid w:val="00BC0A33"/>
    <w:rsid w:val="00BC1AB8"/>
    <w:rsid w:val="00BC201D"/>
    <w:rsid w:val="00BC28AD"/>
    <w:rsid w:val="00BC2FAA"/>
    <w:rsid w:val="00BC39BE"/>
    <w:rsid w:val="00BC44A0"/>
    <w:rsid w:val="00BC5425"/>
    <w:rsid w:val="00BC55D8"/>
    <w:rsid w:val="00BC5CE4"/>
    <w:rsid w:val="00BC614F"/>
    <w:rsid w:val="00BC6452"/>
    <w:rsid w:val="00BC678B"/>
    <w:rsid w:val="00BC68CB"/>
    <w:rsid w:val="00BC6B5C"/>
    <w:rsid w:val="00BC71A3"/>
    <w:rsid w:val="00BD0165"/>
    <w:rsid w:val="00BD0380"/>
    <w:rsid w:val="00BD08E1"/>
    <w:rsid w:val="00BD0D80"/>
    <w:rsid w:val="00BD1928"/>
    <w:rsid w:val="00BD294C"/>
    <w:rsid w:val="00BD2D61"/>
    <w:rsid w:val="00BD303D"/>
    <w:rsid w:val="00BD3EF9"/>
    <w:rsid w:val="00BD4430"/>
    <w:rsid w:val="00BD4639"/>
    <w:rsid w:val="00BD4803"/>
    <w:rsid w:val="00BD4D5B"/>
    <w:rsid w:val="00BD4DDB"/>
    <w:rsid w:val="00BD57A5"/>
    <w:rsid w:val="00BD5F1B"/>
    <w:rsid w:val="00BD65DC"/>
    <w:rsid w:val="00BD67A6"/>
    <w:rsid w:val="00BD6FB8"/>
    <w:rsid w:val="00BD7E4B"/>
    <w:rsid w:val="00BE0B33"/>
    <w:rsid w:val="00BE0B8B"/>
    <w:rsid w:val="00BE0D34"/>
    <w:rsid w:val="00BE1251"/>
    <w:rsid w:val="00BE1310"/>
    <w:rsid w:val="00BE132D"/>
    <w:rsid w:val="00BE18FF"/>
    <w:rsid w:val="00BE1A75"/>
    <w:rsid w:val="00BE1B6D"/>
    <w:rsid w:val="00BE281F"/>
    <w:rsid w:val="00BE29B4"/>
    <w:rsid w:val="00BE45AE"/>
    <w:rsid w:val="00BE5411"/>
    <w:rsid w:val="00BE5520"/>
    <w:rsid w:val="00BE5D2F"/>
    <w:rsid w:val="00BE6016"/>
    <w:rsid w:val="00BE6628"/>
    <w:rsid w:val="00BE6EA6"/>
    <w:rsid w:val="00BE732C"/>
    <w:rsid w:val="00BF05EA"/>
    <w:rsid w:val="00BF21D2"/>
    <w:rsid w:val="00BF2264"/>
    <w:rsid w:val="00BF25A8"/>
    <w:rsid w:val="00BF3085"/>
    <w:rsid w:val="00BF332E"/>
    <w:rsid w:val="00BF362D"/>
    <w:rsid w:val="00BF4511"/>
    <w:rsid w:val="00BF48E0"/>
    <w:rsid w:val="00BF4BA0"/>
    <w:rsid w:val="00BF57D5"/>
    <w:rsid w:val="00BF5962"/>
    <w:rsid w:val="00BF6825"/>
    <w:rsid w:val="00BF77A0"/>
    <w:rsid w:val="00BF7CA5"/>
    <w:rsid w:val="00BF7FB0"/>
    <w:rsid w:val="00C004F3"/>
    <w:rsid w:val="00C0051C"/>
    <w:rsid w:val="00C008B2"/>
    <w:rsid w:val="00C01592"/>
    <w:rsid w:val="00C020C7"/>
    <w:rsid w:val="00C02E13"/>
    <w:rsid w:val="00C02E68"/>
    <w:rsid w:val="00C02E8C"/>
    <w:rsid w:val="00C03104"/>
    <w:rsid w:val="00C03367"/>
    <w:rsid w:val="00C0349A"/>
    <w:rsid w:val="00C0373B"/>
    <w:rsid w:val="00C03E5C"/>
    <w:rsid w:val="00C0471B"/>
    <w:rsid w:val="00C064E9"/>
    <w:rsid w:val="00C06924"/>
    <w:rsid w:val="00C06DBD"/>
    <w:rsid w:val="00C07564"/>
    <w:rsid w:val="00C076F0"/>
    <w:rsid w:val="00C10882"/>
    <w:rsid w:val="00C10F36"/>
    <w:rsid w:val="00C116DB"/>
    <w:rsid w:val="00C11A5F"/>
    <w:rsid w:val="00C11AF5"/>
    <w:rsid w:val="00C11B9A"/>
    <w:rsid w:val="00C11BE9"/>
    <w:rsid w:val="00C12070"/>
    <w:rsid w:val="00C137DF"/>
    <w:rsid w:val="00C13916"/>
    <w:rsid w:val="00C13BAE"/>
    <w:rsid w:val="00C13DC3"/>
    <w:rsid w:val="00C15992"/>
    <w:rsid w:val="00C170E2"/>
    <w:rsid w:val="00C17C1A"/>
    <w:rsid w:val="00C20292"/>
    <w:rsid w:val="00C20C29"/>
    <w:rsid w:val="00C211D2"/>
    <w:rsid w:val="00C2155B"/>
    <w:rsid w:val="00C218B1"/>
    <w:rsid w:val="00C21A0C"/>
    <w:rsid w:val="00C22132"/>
    <w:rsid w:val="00C2284E"/>
    <w:rsid w:val="00C22F44"/>
    <w:rsid w:val="00C23206"/>
    <w:rsid w:val="00C232C1"/>
    <w:rsid w:val="00C23583"/>
    <w:rsid w:val="00C24081"/>
    <w:rsid w:val="00C241D3"/>
    <w:rsid w:val="00C24FAF"/>
    <w:rsid w:val="00C25281"/>
    <w:rsid w:val="00C257AC"/>
    <w:rsid w:val="00C259D6"/>
    <w:rsid w:val="00C25E74"/>
    <w:rsid w:val="00C261AB"/>
    <w:rsid w:val="00C277E9"/>
    <w:rsid w:val="00C303A3"/>
    <w:rsid w:val="00C3059C"/>
    <w:rsid w:val="00C30B84"/>
    <w:rsid w:val="00C31351"/>
    <w:rsid w:val="00C31490"/>
    <w:rsid w:val="00C318F1"/>
    <w:rsid w:val="00C33F06"/>
    <w:rsid w:val="00C33F6C"/>
    <w:rsid w:val="00C3447C"/>
    <w:rsid w:val="00C34899"/>
    <w:rsid w:val="00C348CA"/>
    <w:rsid w:val="00C3501A"/>
    <w:rsid w:val="00C35913"/>
    <w:rsid w:val="00C36FA0"/>
    <w:rsid w:val="00C40210"/>
    <w:rsid w:val="00C41340"/>
    <w:rsid w:val="00C418E4"/>
    <w:rsid w:val="00C41C4D"/>
    <w:rsid w:val="00C41E38"/>
    <w:rsid w:val="00C42829"/>
    <w:rsid w:val="00C429F4"/>
    <w:rsid w:val="00C42C8B"/>
    <w:rsid w:val="00C42D64"/>
    <w:rsid w:val="00C44026"/>
    <w:rsid w:val="00C441DF"/>
    <w:rsid w:val="00C445C6"/>
    <w:rsid w:val="00C453B5"/>
    <w:rsid w:val="00C4654C"/>
    <w:rsid w:val="00C46A06"/>
    <w:rsid w:val="00C47933"/>
    <w:rsid w:val="00C47E23"/>
    <w:rsid w:val="00C47F88"/>
    <w:rsid w:val="00C50E13"/>
    <w:rsid w:val="00C520DC"/>
    <w:rsid w:val="00C526D5"/>
    <w:rsid w:val="00C53035"/>
    <w:rsid w:val="00C534FD"/>
    <w:rsid w:val="00C535F7"/>
    <w:rsid w:val="00C536B4"/>
    <w:rsid w:val="00C5429D"/>
    <w:rsid w:val="00C54E5D"/>
    <w:rsid w:val="00C54ED9"/>
    <w:rsid w:val="00C5616A"/>
    <w:rsid w:val="00C565BA"/>
    <w:rsid w:val="00C56FA6"/>
    <w:rsid w:val="00C5747F"/>
    <w:rsid w:val="00C579AB"/>
    <w:rsid w:val="00C57CD6"/>
    <w:rsid w:val="00C57F4D"/>
    <w:rsid w:val="00C60C01"/>
    <w:rsid w:val="00C60C0D"/>
    <w:rsid w:val="00C614D3"/>
    <w:rsid w:val="00C62148"/>
    <w:rsid w:val="00C626B8"/>
    <w:rsid w:val="00C62704"/>
    <w:rsid w:val="00C62808"/>
    <w:rsid w:val="00C63273"/>
    <w:rsid w:val="00C63A22"/>
    <w:rsid w:val="00C63E6D"/>
    <w:rsid w:val="00C63E83"/>
    <w:rsid w:val="00C6417C"/>
    <w:rsid w:val="00C641B8"/>
    <w:rsid w:val="00C650A7"/>
    <w:rsid w:val="00C65B88"/>
    <w:rsid w:val="00C66109"/>
    <w:rsid w:val="00C66635"/>
    <w:rsid w:val="00C66760"/>
    <w:rsid w:val="00C66943"/>
    <w:rsid w:val="00C673A4"/>
    <w:rsid w:val="00C67A81"/>
    <w:rsid w:val="00C705F3"/>
    <w:rsid w:val="00C70EE4"/>
    <w:rsid w:val="00C7136F"/>
    <w:rsid w:val="00C71F2F"/>
    <w:rsid w:val="00C72415"/>
    <w:rsid w:val="00C72451"/>
    <w:rsid w:val="00C72EEC"/>
    <w:rsid w:val="00C73E5D"/>
    <w:rsid w:val="00C74920"/>
    <w:rsid w:val="00C75E75"/>
    <w:rsid w:val="00C76F8F"/>
    <w:rsid w:val="00C77953"/>
    <w:rsid w:val="00C8115E"/>
    <w:rsid w:val="00C812A5"/>
    <w:rsid w:val="00C81A97"/>
    <w:rsid w:val="00C8208E"/>
    <w:rsid w:val="00C836E4"/>
    <w:rsid w:val="00C83806"/>
    <w:rsid w:val="00C85173"/>
    <w:rsid w:val="00C8607E"/>
    <w:rsid w:val="00C86DA3"/>
    <w:rsid w:val="00C87742"/>
    <w:rsid w:val="00C87E12"/>
    <w:rsid w:val="00C87F8C"/>
    <w:rsid w:val="00C90563"/>
    <w:rsid w:val="00C907D7"/>
    <w:rsid w:val="00C90EA7"/>
    <w:rsid w:val="00C92763"/>
    <w:rsid w:val="00C9294D"/>
    <w:rsid w:val="00C92EA7"/>
    <w:rsid w:val="00C93258"/>
    <w:rsid w:val="00C93995"/>
    <w:rsid w:val="00C93AB7"/>
    <w:rsid w:val="00C9474B"/>
    <w:rsid w:val="00C94837"/>
    <w:rsid w:val="00C95F3E"/>
    <w:rsid w:val="00C95F4C"/>
    <w:rsid w:val="00C96DF2"/>
    <w:rsid w:val="00C970A7"/>
    <w:rsid w:val="00C97F6F"/>
    <w:rsid w:val="00CA09D1"/>
    <w:rsid w:val="00CA1438"/>
    <w:rsid w:val="00CA246A"/>
    <w:rsid w:val="00CA253A"/>
    <w:rsid w:val="00CA3DF0"/>
    <w:rsid w:val="00CA4D13"/>
    <w:rsid w:val="00CA5459"/>
    <w:rsid w:val="00CA5797"/>
    <w:rsid w:val="00CA5B25"/>
    <w:rsid w:val="00CA7103"/>
    <w:rsid w:val="00CA73D1"/>
    <w:rsid w:val="00CA78B1"/>
    <w:rsid w:val="00CA79E6"/>
    <w:rsid w:val="00CB0367"/>
    <w:rsid w:val="00CB1E27"/>
    <w:rsid w:val="00CB22B4"/>
    <w:rsid w:val="00CB22DE"/>
    <w:rsid w:val="00CB2331"/>
    <w:rsid w:val="00CB24A7"/>
    <w:rsid w:val="00CB2DC5"/>
    <w:rsid w:val="00CB3023"/>
    <w:rsid w:val="00CB3C98"/>
    <w:rsid w:val="00CB425D"/>
    <w:rsid w:val="00CB4836"/>
    <w:rsid w:val="00CB4AE2"/>
    <w:rsid w:val="00CB4C78"/>
    <w:rsid w:val="00CB5680"/>
    <w:rsid w:val="00CB5CB4"/>
    <w:rsid w:val="00CB6A14"/>
    <w:rsid w:val="00CB6F2F"/>
    <w:rsid w:val="00CC04C2"/>
    <w:rsid w:val="00CC0D5D"/>
    <w:rsid w:val="00CC14B5"/>
    <w:rsid w:val="00CC192B"/>
    <w:rsid w:val="00CC1E64"/>
    <w:rsid w:val="00CC3700"/>
    <w:rsid w:val="00CC3CC4"/>
    <w:rsid w:val="00CC4079"/>
    <w:rsid w:val="00CC508C"/>
    <w:rsid w:val="00CC52FB"/>
    <w:rsid w:val="00CC55CE"/>
    <w:rsid w:val="00CC6762"/>
    <w:rsid w:val="00CC6C4C"/>
    <w:rsid w:val="00CC6C4E"/>
    <w:rsid w:val="00CC78D1"/>
    <w:rsid w:val="00CD05F0"/>
    <w:rsid w:val="00CD0E15"/>
    <w:rsid w:val="00CD1584"/>
    <w:rsid w:val="00CD1A9C"/>
    <w:rsid w:val="00CD1E86"/>
    <w:rsid w:val="00CD240C"/>
    <w:rsid w:val="00CD2835"/>
    <w:rsid w:val="00CD2D8D"/>
    <w:rsid w:val="00CD2FE4"/>
    <w:rsid w:val="00CD346F"/>
    <w:rsid w:val="00CD34CC"/>
    <w:rsid w:val="00CD3A08"/>
    <w:rsid w:val="00CD3A71"/>
    <w:rsid w:val="00CD42BF"/>
    <w:rsid w:val="00CD47EE"/>
    <w:rsid w:val="00CD5BD8"/>
    <w:rsid w:val="00CD624A"/>
    <w:rsid w:val="00CD682E"/>
    <w:rsid w:val="00CD79F5"/>
    <w:rsid w:val="00CE0BEF"/>
    <w:rsid w:val="00CE122C"/>
    <w:rsid w:val="00CE1B34"/>
    <w:rsid w:val="00CE2B32"/>
    <w:rsid w:val="00CE2D91"/>
    <w:rsid w:val="00CE3036"/>
    <w:rsid w:val="00CE3B1D"/>
    <w:rsid w:val="00CE42DB"/>
    <w:rsid w:val="00CE4973"/>
    <w:rsid w:val="00CE49C9"/>
    <w:rsid w:val="00CE4F90"/>
    <w:rsid w:val="00CE51BC"/>
    <w:rsid w:val="00CE544D"/>
    <w:rsid w:val="00CE5E48"/>
    <w:rsid w:val="00CE655C"/>
    <w:rsid w:val="00CE718F"/>
    <w:rsid w:val="00CE74E8"/>
    <w:rsid w:val="00CE774F"/>
    <w:rsid w:val="00CE7A31"/>
    <w:rsid w:val="00CF0BA3"/>
    <w:rsid w:val="00CF0FFE"/>
    <w:rsid w:val="00CF1250"/>
    <w:rsid w:val="00CF1317"/>
    <w:rsid w:val="00CF1939"/>
    <w:rsid w:val="00CF1A66"/>
    <w:rsid w:val="00CF2840"/>
    <w:rsid w:val="00CF2E08"/>
    <w:rsid w:val="00CF34C4"/>
    <w:rsid w:val="00CF4198"/>
    <w:rsid w:val="00CF5FDD"/>
    <w:rsid w:val="00CF604D"/>
    <w:rsid w:val="00CF6446"/>
    <w:rsid w:val="00CF6552"/>
    <w:rsid w:val="00CF656C"/>
    <w:rsid w:val="00D004BD"/>
    <w:rsid w:val="00D00D79"/>
    <w:rsid w:val="00D01035"/>
    <w:rsid w:val="00D0124F"/>
    <w:rsid w:val="00D012AE"/>
    <w:rsid w:val="00D0151A"/>
    <w:rsid w:val="00D01D9B"/>
    <w:rsid w:val="00D02287"/>
    <w:rsid w:val="00D032E0"/>
    <w:rsid w:val="00D03A07"/>
    <w:rsid w:val="00D03CAA"/>
    <w:rsid w:val="00D041A5"/>
    <w:rsid w:val="00D048C4"/>
    <w:rsid w:val="00D051CD"/>
    <w:rsid w:val="00D0549D"/>
    <w:rsid w:val="00D059E7"/>
    <w:rsid w:val="00D05A31"/>
    <w:rsid w:val="00D05F72"/>
    <w:rsid w:val="00D06261"/>
    <w:rsid w:val="00D077EE"/>
    <w:rsid w:val="00D10258"/>
    <w:rsid w:val="00D105F3"/>
    <w:rsid w:val="00D106C0"/>
    <w:rsid w:val="00D10B03"/>
    <w:rsid w:val="00D10C91"/>
    <w:rsid w:val="00D116C8"/>
    <w:rsid w:val="00D11EF5"/>
    <w:rsid w:val="00D12727"/>
    <w:rsid w:val="00D133FA"/>
    <w:rsid w:val="00D13FEC"/>
    <w:rsid w:val="00D145AD"/>
    <w:rsid w:val="00D15051"/>
    <w:rsid w:val="00D15194"/>
    <w:rsid w:val="00D1555F"/>
    <w:rsid w:val="00D157B7"/>
    <w:rsid w:val="00D1591B"/>
    <w:rsid w:val="00D15B19"/>
    <w:rsid w:val="00D15B8C"/>
    <w:rsid w:val="00D164BB"/>
    <w:rsid w:val="00D1720E"/>
    <w:rsid w:val="00D17809"/>
    <w:rsid w:val="00D20251"/>
    <w:rsid w:val="00D205FA"/>
    <w:rsid w:val="00D20D39"/>
    <w:rsid w:val="00D210CF"/>
    <w:rsid w:val="00D21B9E"/>
    <w:rsid w:val="00D22060"/>
    <w:rsid w:val="00D2288E"/>
    <w:rsid w:val="00D22F7C"/>
    <w:rsid w:val="00D24238"/>
    <w:rsid w:val="00D24540"/>
    <w:rsid w:val="00D24858"/>
    <w:rsid w:val="00D24B40"/>
    <w:rsid w:val="00D24CA3"/>
    <w:rsid w:val="00D24D56"/>
    <w:rsid w:val="00D25729"/>
    <w:rsid w:val="00D25A1E"/>
    <w:rsid w:val="00D26A42"/>
    <w:rsid w:val="00D277B1"/>
    <w:rsid w:val="00D2791C"/>
    <w:rsid w:val="00D27A92"/>
    <w:rsid w:val="00D30300"/>
    <w:rsid w:val="00D305CE"/>
    <w:rsid w:val="00D311CC"/>
    <w:rsid w:val="00D311F1"/>
    <w:rsid w:val="00D31605"/>
    <w:rsid w:val="00D3164A"/>
    <w:rsid w:val="00D31A86"/>
    <w:rsid w:val="00D31D12"/>
    <w:rsid w:val="00D321A8"/>
    <w:rsid w:val="00D325E5"/>
    <w:rsid w:val="00D333B9"/>
    <w:rsid w:val="00D3343F"/>
    <w:rsid w:val="00D33E3B"/>
    <w:rsid w:val="00D341DD"/>
    <w:rsid w:val="00D34DF8"/>
    <w:rsid w:val="00D358C8"/>
    <w:rsid w:val="00D3594C"/>
    <w:rsid w:val="00D35EF0"/>
    <w:rsid w:val="00D360B9"/>
    <w:rsid w:val="00D3689A"/>
    <w:rsid w:val="00D374AF"/>
    <w:rsid w:val="00D37BF6"/>
    <w:rsid w:val="00D37EF6"/>
    <w:rsid w:val="00D40227"/>
    <w:rsid w:val="00D405A5"/>
    <w:rsid w:val="00D41153"/>
    <w:rsid w:val="00D413E1"/>
    <w:rsid w:val="00D41A34"/>
    <w:rsid w:val="00D422AA"/>
    <w:rsid w:val="00D43E3E"/>
    <w:rsid w:val="00D43F47"/>
    <w:rsid w:val="00D44393"/>
    <w:rsid w:val="00D44532"/>
    <w:rsid w:val="00D44E5B"/>
    <w:rsid w:val="00D450E8"/>
    <w:rsid w:val="00D451E3"/>
    <w:rsid w:val="00D45470"/>
    <w:rsid w:val="00D46332"/>
    <w:rsid w:val="00D4741E"/>
    <w:rsid w:val="00D5145A"/>
    <w:rsid w:val="00D51626"/>
    <w:rsid w:val="00D516EA"/>
    <w:rsid w:val="00D521A0"/>
    <w:rsid w:val="00D521FC"/>
    <w:rsid w:val="00D52332"/>
    <w:rsid w:val="00D525EC"/>
    <w:rsid w:val="00D52C3A"/>
    <w:rsid w:val="00D52E5E"/>
    <w:rsid w:val="00D52E74"/>
    <w:rsid w:val="00D53B10"/>
    <w:rsid w:val="00D53B9A"/>
    <w:rsid w:val="00D53DA9"/>
    <w:rsid w:val="00D545E9"/>
    <w:rsid w:val="00D55D94"/>
    <w:rsid w:val="00D56B78"/>
    <w:rsid w:val="00D575FA"/>
    <w:rsid w:val="00D5799A"/>
    <w:rsid w:val="00D57F3C"/>
    <w:rsid w:val="00D6003B"/>
    <w:rsid w:val="00D602C1"/>
    <w:rsid w:val="00D6057F"/>
    <w:rsid w:val="00D60F9D"/>
    <w:rsid w:val="00D612B1"/>
    <w:rsid w:val="00D61566"/>
    <w:rsid w:val="00D61726"/>
    <w:rsid w:val="00D61EB6"/>
    <w:rsid w:val="00D62467"/>
    <w:rsid w:val="00D62C17"/>
    <w:rsid w:val="00D62C2D"/>
    <w:rsid w:val="00D6324D"/>
    <w:rsid w:val="00D6444A"/>
    <w:rsid w:val="00D64F14"/>
    <w:rsid w:val="00D65006"/>
    <w:rsid w:val="00D65852"/>
    <w:rsid w:val="00D65D1D"/>
    <w:rsid w:val="00D66053"/>
    <w:rsid w:val="00D6615D"/>
    <w:rsid w:val="00D66380"/>
    <w:rsid w:val="00D66546"/>
    <w:rsid w:val="00D708B3"/>
    <w:rsid w:val="00D70D53"/>
    <w:rsid w:val="00D70EB9"/>
    <w:rsid w:val="00D70F9C"/>
    <w:rsid w:val="00D710BE"/>
    <w:rsid w:val="00D71792"/>
    <w:rsid w:val="00D718B5"/>
    <w:rsid w:val="00D72BFA"/>
    <w:rsid w:val="00D7429B"/>
    <w:rsid w:val="00D7469E"/>
    <w:rsid w:val="00D74973"/>
    <w:rsid w:val="00D749AB"/>
    <w:rsid w:val="00D751BF"/>
    <w:rsid w:val="00D753C4"/>
    <w:rsid w:val="00D7557A"/>
    <w:rsid w:val="00D7564B"/>
    <w:rsid w:val="00D76037"/>
    <w:rsid w:val="00D763D0"/>
    <w:rsid w:val="00D764A1"/>
    <w:rsid w:val="00D767C2"/>
    <w:rsid w:val="00D770F7"/>
    <w:rsid w:val="00D77DD7"/>
    <w:rsid w:val="00D8004E"/>
    <w:rsid w:val="00D80108"/>
    <w:rsid w:val="00D8033C"/>
    <w:rsid w:val="00D8086F"/>
    <w:rsid w:val="00D80DA6"/>
    <w:rsid w:val="00D80F04"/>
    <w:rsid w:val="00D810C7"/>
    <w:rsid w:val="00D81ADE"/>
    <w:rsid w:val="00D833A2"/>
    <w:rsid w:val="00D8424E"/>
    <w:rsid w:val="00D84284"/>
    <w:rsid w:val="00D84BEE"/>
    <w:rsid w:val="00D84DD9"/>
    <w:rsid w:val="00D85623"/>
    <w:rsid w:val="00D8596E"/>
    <w:rsid w:val="00D86252"/>
    <w:rsid w:val="00D865E8"/>
    <w:rsid w:val="00D86AEE"/>
    <w:rsid w:val="00D86D1C"/>
    <w:rsid w:val="00D8776F"/>
    <w:rsid w:val="00D87B50"/>
    <w:rsid w:val="00D87BB0"/>
    <w:rsid w:val="00D87D8E"/>
    <w:rsid w:val="00D906AA"/>
    <w:rsid w:val="00D906DF"/>
    <w:rsid w:val="00D90E7C"/>
    <w:rsid w:val="00D9109A"/>
    <w:rsid w:val="00D91827"/>
    <w:rsid w:val="00D91846"/>
    <w:rsid w:val="00D92B4D"/>
    <w:rsid w:val="00D937C5"/>
    <w:rsid w:val="00D93996"/>
    <w:rsid w:val="00D943D2"/>
    <w:rsid w:val="00D9442E"/>
    <w:rsid w:val="00D94B75"/>
    <w:rsid w:val="00D95A48"/>
    <w:rsid w:val="00D961C7"/>
    <w:rsid w:val="00D96A23"/>
    <w:rsid w:val="00D96FB2"/>
    <w:rsid w:val="00D97655"/>
    <w:rsid w:val="00D976C0"/>
    <w:rsid w:val="00DA094E"/>
    <w:rsid w:val="00DA0958"/>
    <w:rsid w:val="00DA0B14"/>
    <w:rsid w:val="00DA1470"/>
    <w:rsid w:val="00DA1BD3"/>
    <w:rsid w:val="00DA2665"/>
    <w:rsid w:val="00DA3929"/>
    <w:rsid w:val="00DA3D66"/>
    <w:rsid w:val="00DA42A8"/>
    <w:rsid w:val="00DA4DFC"/>
    <w:rsid w:val="00DA55FA"/>
    <w:rsid w:val="00DA5D64"/>
    <w:rsid w:val="00DA74AE"/>
    <w:rsid w:val="00DB0709"/>
    <w:rsid w:val="00DB0DC2"/>
    <w:rsid w:val="00DB1288"/>
    <w:rsid w:val="00DB163C"/>
    <w:rsid w:val="00DB1F6F"/>
    <w:rsid w:val="00DB29E1"/>
    <w:rsid w:val="00DB2A16"/>
    <w:rsid w:val="00DB3300"/>
    <w:rsid w:val="00DB33F2"/>
    <w:rsid w:val="00DB3D82"/>
    <w:rsid w:val="00DB40C4"/>
    <w:rsid w:val="00DB40D4"/>
    <w:rsid w:val="00DB42BD"/>
    <w:rsid w:val="00DB553D"/>
    <w:rsid w:val="00DB573D"/>
    <w:rsid w:val="00DB5D0B"/>
    <w:rsid w:val="00DB6599"/>
    <w:rsid w:val="00DB6ABE"/>
    <w:rsid w:val="00DB7FE2"/>
    <w:rsid w:val="00DC0129"/>
    <w:rsid w:val="00DC0286"/>
    <w:rsid w:val="00DC0919"/>
    <w:rsid w:val="00DC19AE"/>
    <w:rsid w:val="00DC1D36"/>
    <w:rsid w:val="00DC26A1"/>
    <w:rsid w:val="00DC345C"/>
    <w:rsid w:val="00DC3735"/>
    <w:rsid w:val="00DC3E25"/>
    <w:rsid w:val="00DC4557"/>
    <w:rsid w:val="00DC469A"/>
    <w:rsid w:val="00DC4C02"/>
    <w:rsid w:val="00DC502F"/>
    <w:rsid w:val="00DC5291"/>
    <w:rsid w:val="00DC5602"/>
    <w:rsid w:val="00DC672D"/>
    <w:rsid w:val="00DC6927"/>
    <w:rsid w:val="00DC6E4D"/>
    <w:rsid w:val="00DC6E65"/>
    <w:rsid w:val="00DC7A05"/>
    <w:rsid w:val="00DD013E"/>
    <w:rsid w:val="00DD01D1"/>
    <w:rsid w:val="00DD0762"/>
    <w:rsid w:val="00DD0DD2"/>
    <w:rsid w:val="00DD0E93"/>
    <w:rsid w:val="00DD1047"/>
    <w:rsid w:val="00DD1116"/>
    <w:rsid w:val="00DD142D"/>
    <w:rsid w:val="00DD1B2E"/>
    <w:rsid w:val="00DD2252"/>
    <w:rsid w:val="00DD22C4"/>
    <w:rsid w:val="00DD2834"/>
    <w:rsid w:val="00DD2B8F"/>
    <w:rsid w:val="00DD2EC9"/>
    <w:rsid w:val="00DD3A49"/>
    <w:rsid w:val="00DD3E1E"/>
    <w:rsid w:val="00DD4763"/>
    <w:rsid w:val="00DD61D4"/>
    <w:rsid w:val="00DD6564"/>
    <w:rsid w:val="00DD74CB"/>
    <w:rsid w:val="00DD75AC"/>
    <w:rsid w:val="00DD7B6E"/>
    <w:rsid w:val="00DE0724"/>
    <w:rsid w:val="00DE15E9"/>
    <w:rsid w:val="00DE1CD7"/>
    <w:rsid w:val="00DE3640"/>
    <w:rsid w:val="00DE3A6D"/>
    <w:rsid w:val="00DE420F"/>
    <w:rsid w:val="00DE526B"/>
    <w:rsid w:val="00DE5817"/>
    <w:rsid w:val="00DE62A3"/>
    <w:rsid w:val="00DE637C"/>
    <w:rsid w:val="00DE6649"/>
    <w:rsid w:val="00DE6F03"/>
    <w:rsid w:val="00DE6F44"/>
    <w:rsid w:val="00DE7A05"/>
    <w:rsid w:val="00DE7A45"/>
    <w:rsid w:val="00DF0557"/>
    <w:rsid w:val="00DF0A7D"/>
    <w:rsid w:val="00DF0DED"/>
    <w:rsid w:val="00DF0FE6"/>
    <w:rsid w:val="00DF10FB"/>
    <w:rsid w:val="00DF1816"/>
    <w:rsid w:val="00DF2008"/>
    <w:rsid w:val="00DF2CE7"/>
    <w:rsid w:val="00DF4D63"/>
    <w:rsid w:val="00DF5571"/>
    <w:rsid w:val="00DF5745"/>
    <w:rsid w:val="00DF6003"/>
    <w:rsid w:val="00DF6027"/>
    <w:rsid w:val="00DF64F5"/>
    <w:rsid w:val="00DF6E23"/>
    <w:rsid w:val="00DF7582"/>
    <w:rsid w:val="00DF762B"/>
    <w:rsid w:val="00DF76B0"/>
    <w:rsid w:val="00E001FC"/>
    <w:rsid w:val="00E006B9"/>
    <w:rsid w:val="00E00D91"/>
    <w:rsid w:val="00E019D3"/>
    <w:rsid w:val="00E01B09"/>
    <w:rsid w:val="00E01E3A"/>
    <w:rsid w:val="00E01F0C"/>
    <w:rsid w:val="00E02104"/>
    <w:rsid w:val="00E037E7"/>
    <w:rsid w:val="00E03AC3"/>
    <w:rsid w:val="00E04291"/>
    <w:rsid w:val="00E04885"/>
    <w:rsid w:val="00E04A30"/>
    <w:rsid w:val="00E04BF3"/>
    <w:rsid w:val="00E056B1"/>
    <w:rsid w:val="00E05A0A"/>
    <w:rsid w:val="00E05ADE"/>
    <w:rsid w:val="00E05C25"/>
    <w:rsid w:val="00E06BDA"/>
    <w:rsid w:val="00E10E79"/>
    <w:rsid w:val="00E11303"/>
    <w:rsid w:val="00E11379"/>
    <w:rsid w:val="00E13C35"/>
    <w:rsid w:val="00E13E1F"/>
    <w:rsid w:val="00E14069"/>
    <w:rsid w:val="00E14868"/>
    <w:rsid w:val="00E155FB"/>
    <w:rsid w:val="00E15814"/>
    <w:rsid w:val="00E16ACA"/>
    <w:rsid w:val="00E17EBE"/>
    <w:rsid w:val="00E21057"/>
    <w:rsid w:val="00E21479"/>
    <w:rsid w:val="00E21C00"/>
    <w:rsid w:val="00E22105"/>
    <w:rsid w:val="00E22B60"/>
    <w:rsid w:val="00E22D1E"/>
    <w:rsid w:val="00E23FA3"/>
    <w:rsid w:val="00E23FDF"/>
    <w:rsid w:val="00E24BBE"/>
    <w:rsid w:val="00E2543A"/>
    <w:rsid w:val="00E2588B"/>
    <w:rsid w:val="00E25F5F"/>
    <w:rsid w:val="00E26079"/>
    <w:rsid w:val="00E261C3"/>
    <w:rsid w:val="00E261F6"/>
    <w:rsid w:val="00E2674A"/>
    <w:rsid w:val="00E26ADF"/>
    <w:rsid w:val="00E273AE"/>
    <w:rsid w:val="00E27C90"/>
    <w:rsid w:val="00E30122"/>
    <w:rsid w:val="00E30291"/>
    <w:rsid w:val="00E31538"/>
    <w:rsid w:val="00E3188D"/>
    <w:rsid w:val="00E31A2A"/>
    <w:rsid w:val="00E32076"/>
    <w:rsid w:val="00E3223D"/>
    <w:rsid w:val="00E3242F"/>
    <w:rsid w:val="00E32D78"/>
    <w:rsid w:val="00E3377B"/>
    <w:rsid w:val="00E33A13"/>
    <w:rsid w:val="00E33D93"/>
    <w:rsid w:val="00E34305"/>
    <w:rsid w:val="00E34385"/>
    <w:rsid w:val="00E34567"/>
    <w:rsid w:val="00E34D33"/>
    <w:rsid w:val="00E34D4D"/>
    <w:rsid w:val="00E35C0B"/>
    <w:rsid w:val="00E35C72"/>
    <w:rsid w:val="00E36A8F"/>
    <w:rsid w:val="00E3742C"/>
    <w:rsid w:val="00E379D9"/>
    <w:rsid w:val="00E409C2"/>
    <w:rsid w:val="00E411C7"/>
    <w:rsid w:val="00E415C1"/>
    <w:rsid w:val="00E41A08"/>
    <w:rsid w:val="00E42196"/>
    <w:rsid w:val="00E4267B"/>
    <w:rsid w:val="00E43A38"/>
    <w:rsid w:val="00E43B91"/>
    <w:rsid w:val="00E4420B"/>
    <w:rsid w:val="00E44447"/>
    <w:rsid w:val="00E44689"/>
    <w:rsid w:val="00E45EB2"/>
    <w:rsid w:val="00E45F0D"/>
    <w:rsid w:val="00E46476"/>
    <w:rsid w:val="00E46A94"/>
    <w:rsid w:val="00E46E67"/>
    <w:rsid w:val="00E47454"/>
    <w:rsid w:val="00E475CA"/>
    <w:rsid w:val="00E479EA"/>
    <w:rsid w:val="00E47ECB"/>
    <w:rsid w:val="00E512CD"/>
    <w:rsid w:val="00E51389"/>
    <w:rsid w:val="00E51850"/>
    <w:rsid w:val="00E51D3B"/>
    <w:rsid w:val="00E526CB"/>
    <w:rsid w:val="00E52D5A"/>
    <w:rsid w:val="00E53247"/>
    <w:rsid w:val="00E53F00"/>
    <w:rsid w:val="00E55473"/>
    <w:rsid w:val="00E55696"/>
    <w:rsid w:val="00E55797"/>
    <w:rsid w:val="00E5625E"/>
    <w:rsid w:val="00E564B3"/>
    <w:rsid w:val="00E56CF5"/>
    <w:rsid w:val="00E57426"/>
    <w:rsid w:val="00E57E4D"/>
    <w:rsid w:val="00E6003D"/>
    <w:rsid w:val="00E603F0"/>
    <w:rsid w:val="00E60E35"/>
    <w:rsid w:val="00E614E0"/>
    <w:rsid w:val="00E615F9"/>
    <w:rsid w:val="00E61617"/>
    <w:rsid w:val="00E62620"/>
    <w:rsid w:val="00E6341D"/>
    <w:rsid w:val="00E634C4"/>
    <w:rsid w:val="00E63788"/>
    <w:rsid w:val="00E63F84"/>
    <w:rsid w:val="00E649E1"/>
    <w:rsid w:val="00E655AE"/>
    <w:rsid w:val="00E65DE4"/>
    <w:rsid w:val="00E664E4"/>
    <w:rsid w:val="00E67D3C"/>
    <w:rsid w:val="00E70BE5"/>
    <w:rsid w:val="00E712B6"/>
    <w:rsid w:val="00E72198"/>
    <w:rsid w:val="00E73817"/>
    <w:rsid w:val="00E73E08"/>
    <w:rsid w:val="00E74C78"/>
    <w:rsid w:val="00E74D08"/>
    <w:rsid w:val="00E74DDE"/>
    <w:rsid w:val="00E75B6E"/>
    <w:rsid w:val="00E75BD2"/>
    <w:rsid w:val="00E76B4A"/>
    <w:rsid w:val="00E76CE7"/>
    <w:rsid w:val="00E76CF8"/>
    <w:rsid w:val="00E77735"/>
    <w:rsid w:val="00E80E27"/>
    <w:rsid w:val="00E81099"/>
    <w:rsid w:val="00E8147B"/>
    <w:rsid w:val="00E835B2"/>
    <w:rsid w:val="00E85AB8"/>
    <w:rsid w:val="00E86108"/>
    <w:rsid w:val="00E86921"/>
    <w:rsid w:val="00E86AF1"/>
    <w:rsid w:val="00E86CF0"/>
    <w:rsid w:val="00E87A33"/>
    <w:rsid w:val="00E87AE3"/>
    <w:rsid w:val="00E9062E"/>
    <w:rsid w:val="00E91FB0"/>
    <w:rsid w:val="00E92079"/>
    <w:rsid w:val="00E92294"/>
    <w:rsid w:val="00E9365D"/>
    <w:rsid w:val="00E93A3C"/>
    <w:rsid w:val="00E94C71"/>
    <w:rsid w:val="00E94E59"/>
    <w:rsid w:val="00E95C94"/>
    <w:rsid w:val="00E968EA"/>
    <w:rsid w:val="00E96A55"/>
    <w:rsid w:val="00EA009F"/>
    <w:rsid w:val="00EA0AAB"/>
    <w:rsid w:val="00EA0E9A"/>
    <w:rsid w:val="00EA119C"/>
    <w:rsid w:val="00EA1209"/>
    <w:rsid w:val="00EA193A"/>
    <w:rsid w:val="00EA20BE"/>
    <w:rsid w:val="00EA2D2A"/>
    <w:rsid w:val="00EA3360"/>
    <w:rsid w:val="00EA36EB"/>
    <w:rsid w:val="00EA3F9F"/>
    <w:rsid w:val="00EA4425"/>
    <w:rsid w:val="00EA5178"/>
    <w:rsid w:val="00EA5C20"/>
    <w:rsid w:val="00EA6A32"/>
    <w:rsid w:val="00EA710F"/>
    <w:rsid w:val="00EA72D2"/>
    <w:rsid w:val="00EA7A3B"/>
    <w:rsid w:val="00EA7CE3"/>
    <w:rsid w:val="00EA7E6F"/>
    <w:rsid w:val="00EB0D09"/>
    <w:rsid w:val="00EB224A"/>
    <w:rsid w:val="00EB2589"/>
    <w:rsid w:val="00EB2E29"/>
    <w:rsid w:val="00EB37E3"/>
    <w:rsid w:val="00EB3F6C"/>
    <w:rsid w:val="00EB48EE"/>
    <w:rsid w:val="00EB540A"/>
    <w:rsid w:val="00EB55A8"/>
    <w:rsid w:val="00EB586B"/>
    <w:rsid w:val="00EB5D8C"/>
    <w:rsid w:val="00EB5F35"/>
    <w:rsid w:val="00EB6677"/>
    <w:rsid w:val="00EB773D"/>
    <w:rsid w:val="00EB779D"/>
    <w:rsid w:val="00EB7B27"/>
    <w:rsid w:val="00EB7B6E"/>
    <w:rsid w:val="00EC2E5C"/>
    <w:rsid w:val="00EC33F4"/>
    <w:rsid w:val="00EC3A78"/>
    <w:rsid w:val="00EC3DEC"/>
    <w:rsid w:val="00EC40F2"/>
    <w:rsid w:val="00EC4C85"/>
    <w:rsid w:val="00EC4EB4"/>
    <w:rsid w:val="00EC5893"/>
    <w:rsid w:val="00EC58D9"/>
    <w:rsid w:val="00EC5C1D"/>
    <w:rsid w:val="00EC6FAA"/>
    <w:rsid w:val="00ED0019"/>
    <w:rsid w:val="00ED050F"/>
    <w:rsid w:val="00ED07C1"/>
    <w:rsid w:val="00ED0910"/>
    <w:rsid w:val="00ED0FF9"/>
    <w:rsid w:val="00ED14E1"/>
    <w:rsid w:val="00ED199E"/>
    <w:rsid w:val="00ED1A42"/>
    <w:rsid w:val="00ED1D4A"/>
    <w:rsid w:val="00ED2247"/>
    <w:rsid w:val="00ED23FC"/>
    <w:rsid w:val="00ED2424"/>
    <w:rsid w:val="00ED24F6"/>
    <w:rsid w:val="00ED25B6"/>
    <w:rsid w:val="00ED30E7"/>
    <w:rsid w:val="00ED3188"/>
    <w:rsid w:val="00ED34F1"/>
    <w:rsid w:val="00ED3711"/>
    <w:rsid w:val="00ED3759"/>
    <w:rsid w:val="00ED4039"/>
    <w:rsid w:val="00ED4768"/>
    <w:rsid w:val="00ED4B69"/>
    <w:rsid w:val="00ED4D7F"/>
    <w:rsid w:val="00ED50C6"/>
    <w:rsid w:val="00ED5AF8"/>
    <w:rsid w:val="00ED718F"/>
    <w:rsid w:val="00EE09B9"/>
    <w:rsid w:val="00EE0D2B"/>
    <w:rsid w:val="00EE0DFC"/>
    <w:rsid w:val="00EE0ED4"/>
    <w:rsid w:val="00EE0F0A"/>
    <w:rsid w:val="00EE1BF4"/>
    <w:rsid w:val="00EE20E6"/>
    <w:rsid w:val="00EE223D"/>
    <w:rsid w:val="00EE2896"/>
    <w:rsid w:val="00EE2CD1"/>
    <w:rsid w:val="00EE3558"/>
    <w:rsid w:val="00EE3A32"/>
    <w:rsid w:val="00EE4361"/>
    <w:rsid w:val="00EE4BEB"/>
    <w:rsid w:val="00EE4CEE"/>
    <w:rsid w:val="00EE4F97"/>
    <w:rsid w:val="00EE54CF"/>
    <w:rsid w:val="00EE679F"/>
    <w:rsid w:val="00EF02F1"/>
    <w:rsid w:val="00EF08B4"/>
    <w:rsid w:val="00EF09F0"/>
    <w:rsid w:val="00EF0C72"/>
    <w:rsid w:val="00EF1220"/>
    <w:rsid w:val="00EF1788"/>
    <w:rsid w:val="00EF2B6A"/>
    <w:rsid w:val="00EF2FA0"/>
    <w:rsid w:val="00EF3563"/>
    <w:rsid w:val="00EF4904"/>
    <w:rsid w:val="00EF4F45"/>
    <w:rsid w:val="00EF542C"/>
    <w:rsid w:val="00EF5CB7"/>
    <w:rsid w:val="00EF6029"/>
    <w:rsid w:val="00EF6133"/>
    <w:rsid w:val="00EF651C"/>
    <w:rsid w:val="00EF66FF"/>
    <w:rsid w:val="00EF6FEE"/>
    <w:rsid w:val="00EF76AC"/>
    <w:rsid w:val="00EF780C"/>
    <w:rsid w:val="00F00163"/>
    <w:rsid w:val="00F00691"/>
    <w:rsid w:val="00F00D7E"/>
    <w:rsid w:val="00F0113F"/>
    <w:rsid w:val="00F01224"/>
    <w:rsid w:val="00F03F69"/>
    <w:rsid w:val="00F0432E"/>
    <w:rsid w:val="00F0474C"/>
    <w:rsid w:val="00F0600E"/>
    <w:rsid w:val="00F06079"/>
    <w:rsid w:val="00F067B7"/>
    <w:rsid w:val="00F06E8F"/>
    <w:rsid w:val="00F10127"/>
    <w:rsid w:val="00F103CA"/>
    <w:rsid w:val="00F104CF"/>
    <w:rsid w:val="00F107AA"/>
    <w:rsid w:val="00F10CCF"/>
    <w:rsid w:val="00F11327"/>
    <w:rsid w:val="00F11932"/>
    <w:rsid w:val="00F11D73"/>
    <w:rsid w:val="00F12568"/>
    <w:rsid w:val="00F127BD"/>
    <w:rsid w:val="00F12986"/>
    <w:rsid w:val="00F13015"/>
    <w:rsid w:val="00F1499E"/>
    <w:rsid w:val="00F15692"/>
    <w:rsid w:val="00F156EF"/>
    <w:rsid w:val="00F157D1"/>
    <w:rsid w:val="00F161A1"/>
    <w:rsid w:val="00F16710"/>
    <w:rsid w:val="00F16A40"/>
    <w:rsid w:val="00F17673"/>
    <w:rsid w:val="00F17920"/>
    <w:rsid w:val="00F17EF0"/>
    <w:rsid w:val="00F201CA"/>
    <w:rsid w:val="00F2039E"/>
    <w:rsid w:val="00F223DB"/>
    <w:rsid w:val="00F22423"/>
    <w:rsid w:val="00F22467"/>
    <w:rsid w:val="00F22572"/>
    <w:rsid w:val="00F22792"/>
    <w:rsid w:val="00F22A4C"/>
    <w:rsid w:val="00F22BEA"/>
    <w:rsid w:val="00F22CC6"/>
    <w:rsid w:val="00F22D7B"/>
    <w:rsid w:val="00F23373"/>
    <w:rsid w:val="00F23671"/>
    <w:rsid w:val="00F239D9"/>
    <w:rsid w:val="00F2546A"/>
    <w:rsid w:val="00F26B91"/>
    <w:rsid w:val="00F2715E"/>
    <w:rsid w:val="00F306FA"/>
    <w:rsid w:val="00F30F67"/>
    <w:rsid w:val="00F31306"/>
    <w:rsid w:val="00F3147D"/>
    <w:rsid w:val="00F32A97"/>
    <w:rsid w:val="00F33D33"/>
    <w:rsid w:val="00F34A69"/>
    <w:rsid w:val="00F34F76"/>
    <w:rsid w:val="00F35413"/>
    <w:rsid w:val="00F372EA"/>
    <w:rsid w:val="00F376F1"/>
    <w:rsid w:val="00F377B3"/>
    <w:rsid w:val="00F37C10"/>
    <w:rsid w:val="00F37DAB"/>
    <w:rsid w:val="00F37FAF"/>
    <w:rsid w:val="00F4101B"/>
    <w:rsid w:val="00F41034"/>
    <w:rsid w:val="00F41529"/>
    <w:rsid w:val="00F426EB"/>
    <w:rsid w:val="00F43FA7"/>
    <w:rsid w:val="00F45022"/>
    <w:rsid w:val="00F4565D"/>
    <w:rsid w:val="00F45FC9"/>
    <w:rsid w:val="00F46E50"/>
    <w:rsid w:val="00F502DD"/>
    <w:rsid w:val="00F50A31"/>
    <w:rsid w:val="00F50FD1"/>
    <w:rsid w:val="00F51672"/>
    <w:rsid w:val="00F51878"/>
    <w:rsid w:val="00F51E89"/>
    <w:rsid w:val="00F5221E"/>
    <w:rsid w:val="00F52366"/>
    <w:rsid w:val="00F529C6"/>
    <w:rsid w:val="00F52E6D"/>
    <w:rsid w:val="00F533C9"/>
    <w:rsid w:val="00F53413"/>
    <w:rsid w:val="00F537B4"/>
    <w:rsid w:val="00F55315"/>
    <w:rsid w:val="00F55703"/>
    <w:rsid w:val="00F55D11"/>
    <w:rsid w:val="00F561BD"/>
    <w:rsid w:val="00F5685E"/>
    <w:rsid w:val="00F56FB7"/>
    <w:rsid w:val="00F57538"/>
    <w:rsid w:val="00F57C1B"/>
    <w:rsid w:val="00F6000C"/>
    <w:rsid w:val="00F600BB"/>
    <w:rsid w:val="00F60B17"/>
    <w:rsid w:val="00F616C9"/>
    <w:rsid w:val="00F61828"/>
    <w:rsid w:val="00F61A8C"/>
    <w:rsid w:val="00F61C07"/>
    <w:rsid w:val="00F620CA"/>
    <w:rsid w:val="00F6215F"/>
    <w:rsid w:val="00F625A6"/>
    <w:rsid w:val="00F627AE"/>
    <w:rsid w:val="00F63671"/>
    <w:rsid w:val="00F63B2C"/>
    <w:rsid w:val="00F645F9"/>
    <w:rsid w:val="00F65305"/>
    <w:rsid w:val="00F65B4D"/>
    <w:rsid w:val="00F65D22"/>
    <w:rsid w:val="00F666B1"/>
    <w:rsid w:val="00F66C6F"/>
    <w:rsid w:val="00F67346"/>
    <w:rsid w:val="00F674C4"/>
    <w:rsid w:val="00F6772C"/>
    <w:rsid w:val="00F67B2C"/>
    <w:rsid w:val="00F67B30"/>
    <w:rsid w:val="00F67DED"/>
    <w:rsid w:val="00F7022A"/>
    <w:rsid w:val="00F70723"/>
    <w:rsid w:val="00F70785"/>
    <w:rsid w:val="00F711A5"/>
    <w:rsid w:val="00F713BA"/>
    <w:rsid w:val="00F71920"/>
    <w:rsid w:val="00F71AF1"/>
    <w:rsid w:val="00F71B23"/>
    <w:rsid w:val="00F7205F"/>
    <w:rsid w:val="00F7338A"/>
    <w:rsid w:val="00F73DB6"/>
    <w:rsid w:val="00F74B27"/>
    <w:rsid w:val="00F7532B"/>
    <w:rsid w:val="00F7632E"/>
    <w:rsid w:val="00F769A6"/>
    <w:rsid w:val="00F77266"/>
    <w:rsid w:val="00F776CA"/>
    <w:rsid w:val="00F77796"/>
    <w:rsid w:val="00F8144F"/>
    <w:rsid w:val="00F82710"/>
    <w:rsid w:val="00F82743"/>
    <w:rsid w:val="00F83135"/>
    <w:rsid w:val="00F840FD"/>
    <w:rsid w:val="00F84B95"/>
    <w:rsid w:val="00F84ECA"/>
    <w:rsid w:val="00F85537"/>
    <w:rsid w:val="00F869AD"/>
    <w:rsid w:val="00F8752C"/>
    <w:rsid w:val="00F878F9"/>
    <w:rsid w:val="00F87933"/>
    <w:rsid w:val="00F87E12"/>
    <w:rsid w:val="00F87F79"/>
    <w:rsid w:val="00F91231"/>
    <w:rsid w:val="00F91680"/>
    <w:rsid w:val="00F9182C"/>
    <w:rsid w:val="00F91B14"/>
    <w:rsid w:val="00F91B99"/>
    <w:rsid w:val="00F92A02"/>
    <w:rsid w:val="00F92E99"/>
    <w:rsid w:val="00F94403"/>
    <w:rsid w:val="00F94606"/>
    <w:rsid w:val="00F94ADD"/>
    <w:rsid w:val="00F94D08"/>
    <w:rsid w:val="00F95285"/>
    <w:rsid w:val="00F969BE"/>
    <w:rsid w:val="00F97D2D"/>
    <w:rsid w:val="00F97E29"/>
    <w:rsid w:val="00FA01D4"/>
    <w:rsid w:val="00FA0A17"/>
    <w:rsid w:val="00FA11CE"/>
    <w:rsid w:val="00FA2E4F"/>
    <w:rsid w:val="00FA30BD"/>
    <w:rsid w:val="00FA3757"/>
    <w:rsid w:val="00FA3906"/>
    <w:rsid w:val="00FA3DC9"/>
    <w:rsid w:val="00FA3FA2"/>
    <w:rsid w:val="00FA461F"/>
    <w:rsid w:val="00FA4978"/>
    <w:rsid w:val="00FA50C7"/>
    <w:rsid w:val="00FA512D"/>
    <w:rsid w:val="00FA5952"/>
    <w:rsid w:val="00FA5D72"/>
    <w:rsid w:val="00FA5E3D"/>
    <w:rsid w:val="00FA5FCA"/>
    <w:rsid w:val="00FA68C7"/>
    <w:rsid w:val="00FA7933"/>
    <w:rsid w:val="00FB1525"/>
    <w:rsid w:val="00FB31AE"/>
    <w:rsid w:val="00FB3D8B"/>
    <w:rsid w:val="00FB3EB5"/>
    <w:rsid w:val="00FB4678"/>
    <w:rsid w:val="00FB488A"/>
    <w:rsid w:val="00FB50F9"/>
    <w:rsid w:val="00FB7021"/>
    <w:rsid w:val="00FB7344"/>
    <w:rsid w:val="00FB73E3"/>
    <w:rsid w:val="00FB7B20"/>
    <w:rsid w:val="00FB7CD2"/>
    <w:rsid w:val="00FB7D15"/>
    <w:rsid w:val="00FC09B6"/>
    <w:rsid w:val="00FC0C24"/>
    <w:rsid w:val="00FC0D89"/>
    <w:rsid w:val="00FC0F60"/>
    <w:rsid w:val="00FC12E2"/>
    <w:rsid w:val="00FC3149"/>
    <w:rsid w:val="00FC33D5"/>
    <w:rsid w:val="00FC3668"/>
    <w:rsid w:val="00FC3A8D"/>
    <w:rsid w:val="00FC446D"/>
    <w:rsid w:val="00FC454B"/>
    <w:rsid w:val="00FC51EC"/>
    <w:rsid w:val="00FC56E6"/>
    <w:rsid w:val="00FC5B34"/>
    <w:rsid w:val="00FC5D35"/>
    <w:rsid w:val="00FC5D38"/>
    <w:rsid w:val="00FC6677"/>
    <w:rsid w:val="00FC6C97"/>
    <w:rsid w:val="00FC6FE3"/>
    <w:rsid w:val="00FC7A2D"/>
    <w:rsid w:val="00FD0003"/>
    <w:rsid w:val="00FD07F1"/>
    <w:rsid w:val="00FD0C85"/>
    <w:rsid w:val="00FD0D1E"/>
    <w:rsid w:val="00FD0FAE"/>
    <w:rsid w:val="00FD229E"/>
    <w:rsid w:val="00FD2A06"/>
    <w:rsid w:val="00FD2B25"/>
    <w:rsid w:val="00FD329B"/>
    <w:rsid w:val="00FD35F0"/>
    <w:rsid w:val="00FD3BA6"/>
    <w:rsid w:val="00FD3C38"/>
    <w:rsid w:val="00FD3DB0"/>
    <w:rsid w:val="00FD3F7B"/>
    <w:rsid w:val="00FD3FC8"/>
    <w:rsid w:val="00FD5346"/>
    <w:rsid w:val="00FD5729"/>
    <w:rsid w:val="00FD5758"/>
    <w:rsid w:val="00FD59BE"/>
    <w:rsid w:val="00FD62C7"/>
    <w:rsid w:val="00FD6A56"/>
    <w:rsid w:val="00FD6C64"/>
    <w:rsid w:val="00FD6CDC"/>
    <w:rsid w:val="00FD70A2"/>
    <w:rsid w:val="00FD72F4"/>
    <w:rsid w:val="00FE20DC"/>
    <w:rsid w:val="00FE24A3"/>
    <w:rsid w:val="00FE3175"/>
    <w:rsid w:val="00FE3258"/>
    <w:rsid w:val="00FE3909"/>
    <w:rsid w:val="00FE3959"/>
    <w:rsid w:val="00FE3C3C"/>
    <w:rsid w:val="00FE3E3F"/>
    <w:rsid w:val="00FE3F87"/>
    <w:rsid w:val="00FE4A5C"/>
    <w:rsid w:val="00FE4B37"/>
    <w:rsid w:val="00FE51AB"/>
    <w:rsid w:val="00FE573D"/>
    <w:rsid w:val="00FE5CB9"/>
    <w:rsid w:val="00FE5FCE"/>
    <w:rsid w:val="00FE5FFC"/>
    <w:rsid w:val="00FE602C"/>
    <w:rsid w:val="00FE6A73"/>
    <w:rsid w:val="00FE73EA"/>
    <w:rsid w:val="00FE76C4"/>
    <w:rsid w:val="00FE79F0"/>
    <w:rsid w:val="00FE7A34"/>
    <w:rsid w:val="00FE7C8E"/>
    <w:rsid w:val="00FF036F"/>
    <w:rsid w:val="00FF040F"/>
    <w:rsid w:val="00FF09F3"/>
    <w:rsid w:val="00FF0A42"/>
    <w:rsid w:val="00FF1FC0"/>
    <w:rsid w:val="00FF2710"/>
    <w:rsid w:val="00FF3DE5"/>
    <w:rsid w:val="00FF444C"/>
    <w:rsid w:val="00FF4854"/>
    <w:rsid w:val="00FF4BFA"/>
    <w:rsid w:val="00FF561C"/>
    <w:rsid w:val="00FF5EA6"/>
    <w:rsid w:val="00FF5F50"/>
    <w:rsid w:val="00FF610C"/>
    <w:rsid w:val="00FF68CF"/>
    <w:rsid w:val="00FF78C7"/>
    <w:rsid w:val="00FF79ED"/>
    <w:rsid w:val="00FF7C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438D19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7318A"/>
    <w:pPr>
      <w:spacing w:after="160" w:line="259" w:lineRule="auto"/>
    </w:pPr>
    <w:rPr>
      <w:rFonts w:asciiTheme="minorHAnsi" w:eastAsiaTheme="minorHAnsi" w:hAnsiTheme="minorHAnsi" w:cstheme="minorBidi"/>
      <w:sz w:val="22"/>
      <w:szCs w:val="22"/>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B7318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7318A"/>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rsid w:val="00573DD3"/>
    <w:rPr>
      <w:b/>
    </w:rPr>
  </w:style>
  <w:style w:type="paragraph" w:customStyle="1" w:styleId="TAC">
    <w:name w:val="TAC"/>
    <w:basedOn w:val="TAL"/>
    <w:link w:val="TACChar"/>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jc w:val="both"/>
    </w:pPr>
    <w:rPr>
      <w:rFonts w:ascii="Arial" w:hAnsi="Arial"/>
      <w:b/>
      <w:sz w:val="24"/>
      <w:lang w:eastAsia="zh-CN"/>
    </w:rPr>
  </w:style>
  <w:style w:type="paragraph" w:styleId="ListParagraph">
    <w:name w:val="List Paragraph"/>
    <w:basedOn w:val="Normal"/>
    <w:uiPriority w:val="34"/>
    <w:qFormat/>
    <w:rsid w:val="001D4850"/>
    <w:pPr>
      <w:ind w:left="720"/>
    </w:pPr>
  </w:style>
  <w:style w:type="paragraph" w:customStyle="1" w:styleId="Reference">
    <w:name w:val="Reference"/>
    <w:basedOn w:val="Normal"/>
    <w:rsid w:val="00BB798E"/>
    <w:pPr>
      <w:numPr>
        <w:numId w:val="1"/>
      </w:numPr>
      <w:spacing w:before="120" w:after="0" w:line="280" w:lineRule="atLeast"/>
      <w:jc w:val="both"/>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rsid w:val="00C170E2"/>
    <w:rPr>
      <w:rFonts w:ascii="Arial" w:hAnsi="Arial"/>
      <w:sz w:val="18"/>
      <w:lang w:val="en-GB"/>
    </w:rPr>
  </w:style>
  <w:style w:type="character" w:customStyle="1" w:styleId="TAHCar">
    <w:name w:val="TAH Car"/>
    <w:link w:val="TAH"/>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PlaceholderText">
    <w:name w:val="Placeholder Text"/>
    <w:uiPriority w:val="99"/>
    <w:semiHidden/>
    <w:rsid w:val="00FB3D8B"/>
    <w:rPr>
      <w:color w:val="808080"/>
    </w:rPr>
  </w:style>
  <w:style w:type="character" w:customStyle="1" w:styleId="TALChar">
    <w:name w:val="TAL Char"/>
    <w:rsid w:val="003F14D5"/>
    <w:rPr>
      <w:rFonts w:ascii="Arial" w:hAnsi="Arial"/>
      <w:sz w:val="18"/>
      <w:lang w:val="en-GB" w:eastAsia="en-US"/>
    </w:rPr>
  </w:style>
  <w:style w:type="character" w:customStyle="1" w:styleId="RefCar">
    <w:name w:val="Ref Car"/>
    <w:link w:val="Ref"/>
    <w:locked/>
    <w:rsid w:val="00244D3F"/>
    <w:rPr>
      <w:rFonts w:ascii="Times New Roman" w:hAnsi="Times New Roman"/>
      <w:szCs w:val="24"/>
    </w:rPr>
  </w:style>
  <w:style w:type="paragraph" w:customStyle="1" w:styleId="Ref">
    <w:name w:val="Ref"/>
    <w:basedOn w:val="Normal"/>
    <w:link w:val="RefCar"/>
    <w:qFormat/>
    <w:rsid w:val="00244D3F"/>
    <w:pPr>
      <w:numPr>
        <w:numId w:val="16"/>
      </w:numPr>
      <w:tabs>
        <w:tab w:val="left" w:pos="-1530"/>
      </w:tabs>
      <w:snapToGrid w:val="0"/>
      <w:spacing w:after="120" w:line="240" w:lineRule="auto"/>
      <w:ind w:left="539" w:hanging="539"/>
      <w:jc w:val="both"/>
    </w:pPr>
    <w:rPr>
      <w:rFonts w:ascii="Times New Roman" w:eastAsia="MS Mincho" w:hAnsi="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7138145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97297230">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76189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027078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28656945">
      <w:bodyDiv w:val="1"/>
      <w:marLeft w:val="0"/>
      <w:marRight w:val="0"/>
      <w:marTop w:val="0"/>
      <w:marBottom w:val="0"/>
      <w:divBdr>
        <w:top w:val="none" w:sz="0" w:space="0" w:color="auto"/>
        <w:left w:val="none" w:sz="0" w:space="0" w:color="auto"/>
        <w:bottom w:val="none" w:sz="0" w:space="0" w:color="auto"/>
        <w:right w:val="none" w:sz="0" w:space="0" w:color="auto"/>
      </w:divBdr>
      <w:divsChild>
        <w:div w:id="180557494">
          <w:marLeft w:val="1800"/>
          <w:marRight w:val="0"/>
          <w:marTop w:val="86"/>
          <w:marBottom w:val="0"/>
          <w:divBdr>
            <w:top w:val="none" w:sz="0" w:space="0" w:color="auto"/>
            <w:left w:val="none" w:sz="0" w:space="0" w:color="auto"/>
            <w:bottom w:val="none" w:sz="0" w:space="0" w:color="auto"/>
            <w:right w:val="none" w:sz="0" w:space="0" w:color="auto"/>
          </w:divBdr>
        </w:div>
        <w:div w:id="384530565">
          <w:marLeft w:val="1800"/>
          <w:marRight w:val="0"/>
          <w:marTop w:val="86"/>
          <w:marBottom w:val="0"/>
          <w:divBdr>
            <w:top w:val="none" w:sz="0" w:space="0" w:color="auto"/>
            <w:left w:val="none" w:sz="0" w:space="0" w:color="auto"/>
            <w:bottom w:val="none" w:sz="0" w:space="0" w:color="auto"/>
            <w:right w:val="none" w:sz="0" w:space="0" w:color="auto"/>
          </w:divBdr>
        </w:div>
        <w:div w:id="407770983">
          <w:marLeft w:val="1166"/>
          <w:marRight w:val="0"/>
          <w:marTop w:val="96"/>
          <w:marBottom w:val="0"/>
          <w:divBdr>
            <w:top w:val="none" w:sz="0" w:space="0" w:color="auto"/>
            <w:left w:val="none" w:sz="0" w:space="0" w:color="auto"/>
            <w:bottom w:val="none" w:sz="0" w:space="0" w:color="auto"/>
            <w:right w:val="none" w:sz="0" w:space="0" w:color="auto"/>
          </w:divBdr>
        </w:div>
        <w:div w:id="485824506">
          <w:marLeft w:val="2520"/>
          <w:marRight w:val="0"/>
          <w:marTop w:val="77"/>
          <w:marBottom w:val="0"/>
          <w:divBdr>
            <w:top w:val="none" w:sz="0" w:space="0" w:color="auto"/>
            <w:left w:val="none" w:sz="0" w:space="0" w:color="auto"/>
            <w:bottom w:val="none" w:sz="0" w:space="0" w:color="auto"/>
            <w:right w:val="none" w:sz="0" w:space="0" w:color="auto"/>
          </w:divBdr>
        </w:div>
        <w:div w:id="832260739">
          <w:marLeft w:val="1800"/>
          <w:marRight w:val="0"/>
          <w:marTop w:val="86"/>
          <w:marBottom w:val="0"/>
          <w:divBdr>
            <w:top w:val="none" w:sz="0" w:space="0" w:color="auto"/>
            <w:left w:val="none" w:sz="0" w:space="0" w:color="auto"/>
            <w:bottom w:val="none" w:sz="0" w:space="0" w:color="auto"/>
            <w:right w:val="none" w:sz="0" w:space="0" w:color="auto"/>
          </w:divBdr>
        </w:div>
        <w:div w:id="913858882">
          <w:marLeft w:val="547"/>
          <w:marRight w:val="0"/>
          <w:marTop w:val="96"/>
          <w:marBottom w:val="0"/>
          <w:divBdr>
            <w:top w:val="none" w:sz="0" w:space="0" w:color="auto"/>
            <w:left w:val="none" w:sz="0" w:space="0" w:color="auto"/>
            <w:bottom w:val="none" w:sz="0" w:space="0" w:color="auto"/>
            <w:right w:val="none" w:sz="0" w:space="0" w:color="auto"/>
          </w:divBdr>
        </w:div>
        <w:div w:id="1063874964">
          <w:marLeft w:val="1166"/>
          <w:marRight w:val="0"/>
          <w:marTop w:val="96"/>
          <w:marBottom w:val="0"/>
          <w:divBdr>
            <w:top w:val="none" w:sz="0" w:space="0" w:color="auto"/>
            <w:left w:val="none" w:sz="0" w:space="0" w:color="auto"/>
            <w:bottom w:val="none" w:sz="0" w:space="0" w:color="auto"/>
            <w:right w:val="none" w:sz="0" w:space="0" w:color="auto"/>
          </w:divBdr>
        </w:div>
        <w:div w:id="1371300238">
          <w:marLeft w:val="1800"/>
          <w:marRight w:val="0"/>
          <w:marTop w:val="86"/>
          <w:marBottom w:val="0"/>
          <w:divBdr>
            <w:top w:val="none" w:sz="0" w:space="0" w:color="auto"/>
            <w:left w:val="none" w:sz="0" w:space="0" w:color="auto"/>
            <w:bottom w:val="none" w:sz="0" w:space="0" w:color="auto"/>
            <w:right w:val="none" w:sz="0" w:space="0" w:color="auto"/>
          </w:divBdr>
        </w:div>
        <w:div w:id="1441870903">
          <w:marLeft w:val="1800"/>
          <w:marRight w:val="0"/>
          <w:marTop w:val="86"/>
          <w:marBottom w:val="0"/>
          <w:divBdr>
            <w:top w:val="none" w:sz="0" w:space="0" w:color="auto"/>
            <w:left w:val="none" w:sz="0" w:space="0" w:color="auto"/>
            <w:bottom w:val="none" w:sz="0" w:space="0" w:color="auto"/>
            <w:right w:val="none" w:sz="0" w:space="0" w:color="auto"/>
          </w:divBdr>
        </w:div>
        <w:div w:id="1610971959">
          <w:marLeft w:val="1166"/>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0741464">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89326930">
      <w:bodyDiv w:val="1"/>
      <w:marLeft w:val="0"/>
      <w:marRight w:val="0"/>
      <w:marTop w:val="0"/>
      <w:marBottom w:val="0"/>
      <w:divBdr>
        <w:top w:val="none" w:sz="0" w:space="0" w:color="auto"/>
        <w:left w:val="none" w:sz="0" w:space="0" w:color="auto"/>
        <w:bottom w:val="none" w:sz="0" w:space="0" w:color="auto"/>
        <w:right w:val="none" w:sz="0" w:space="0" w:color="auto"/>
      </w:divBdr>
      <w:divsChild>
        <w:div w:id="305083922">
          <w:marLeft w:val="1800"/>
          <w:marRight w:val="0"/>
          <w:marTop w:val="86"/>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78211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7992091">
          <w:marLeft w:val="1080"/>
          <w:marRight w:val="0"/>
          <w:marTop w:val="1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751124374">
          <w:marLeft w:val="360"/>
          <w:marRight w:val="0"/>
          <w:marTop w:val="2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sChild>
    </w:div>
    <w:div w:id="1991132157">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8" ma:contentTypeDescription="Create a new document." ma:contentTypeScope="" ma:versionID="dca3fb0efc3b45cd54fe2640fa7ce2db">
  <xsd:schema xmlns:xsd="http://www.w3.org/2001/XMLSchema" xmlns:xs="http://www.w3.org/2001/XMLSchema" xmlns:p="http://schemas.microsoft.com/office/2006/metadata/properties" xmlns:ns2="bdd78157-346c-4767-bfdd-352789a5c5f1" targetNamespace="http://schemas.microsoft.com/office/2006/metadata/properties" ma:root="true" ma:fieldsID="1b3760750d5975b661716e5b38b650a0" ns2:_="">
    <xsd:import namespace="bdd78157-346c-4767-bfdd-352789a5c5f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E856E4E3-12C8-4BCF-8558-DFAF99B0FBD7}">
  <ds:schemaRefs>
    <ds:schemaRef ds:uri="http://purl.org/dc/elements/1.1/"/>
    <ds:schemaRef ds:uri="http://schemas.microsoft.com/office/2006/metadata/properties"/>
    <ds:schemaRef ds:uri="http://purl.org/dc/terms/"/>
    <ds:schemaRef ds:uri="bdd78157-346c-4767-bfdd-352789a5c5f1"/>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A6B84144-B912-47BF-9E0A-C404583922AC}">
  <ds:schemaRefs>
    <ds:schemaRef ds:uri="http://schemas.microsoft.com/sharepoint/v3/contenttype/forms"/>
  </ds:schemaRefs>
</ds:datastoreItem>
</file>

<file path=customXml/itemProps4.xml><?xml version="1.0" encoding="utf-8"?>
<ds:datastoreItem xmlns:ds="http://schemas.openxmlformats.org/officeDocument/2006/customXml" ds:itemID="{9B0BCE99-6DDB-4251-B332-09545F9960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CC05DF-48A2-45E7-B632-81F19C31A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2412</Words>
  <Characters>12968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2018-11-01T16:43:00Z</dcterms:created>
  <dcterms:modified xsi:type="dcterms:W3CDTF">2018-11-02T13:16:00Z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